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E8" w:rsidRDefault="00913CE8" w:rsidP="00096353">
      <w:pPr>
        <w:jc w:val="center"/>
        <w:rPr>
          <w:rFonts w:ascii="宋体" w:cs="Times New Roman"/>
          <w:b/>
          <w:bCs/>
          <w:sz w:val="44"/>
          <w:szCs w:val="44"/>
        </w:rPr>
      </w:pPr>
    </w:p>
    <w:p w:rsidR="00913CE8" w:rsidRPr="00096353" w:rsidRDefault="00913CE8" w:rsidP="00096353">
      <w:pPr>
        <w:jc w:val="center"/>
        <w:rPr>
          <w:rFonts w:ascii="宋体" w:cs="Times New Roman"/>
          <w:b/>
          <w:bCs/>
          <w:sz w:val="44"/>
          <w:szCs w:val="44"/>
        </w:rPr>
      </w:pPr>
      <w:r w:rsidRPr="00096353">
        <w:rPr>
          <w:rFonts w:ascii="宋体" w:hAnsi="宋体" w:cs="宋体" w:hint="eastAsia"/>
          <w:b/>
          <w:bCs/>
          <w:sz w:val="44"/>
          <w:szCs w:val="44"/>
        </w:rPr>
        <w:t>长春大学关于开展</w:t>
      </w:r>
      <w:r>
        <w:rPr>
          <w:rFonts w:ascii="宋体" w:hAnsi="宋体" w:cs="宋体"/>
          <w:b/>
          <w:bCs/>
          <w:sz w:val="44"/>
          <w:szCs w:val="44"/>
        </w:rPr>
        <w:t>2014-2017</w:t>
      </w:r>
      <w:r w:rsidRPr="00096353">
        <w:rPr>
          <w:rFonts w:ascii="宋体" w:hAnsi="宋体" w:cs="宋体" w:hint="eastAsia"/>
          <w:b/>
          <w:bCs/>
          <w:sz w:val="44"/>
          <w:szCs w:val="44"/>
        </w:rPr>
        <w:t>年财政专项资金</w:t>
      </w:r>
      <w:r>
        <w:rPr>
          <w:rFonts w:ascii="宋体" w:hAnsi="宋体" w:cs="宋体" w:hint="eastAsia"/>
          <w:b/>
          <w:bCs/>
          <w:sz w:val="44"/>
          <w:szCs w:val="44"/>
        </w:rPr>
        <w:t>绩效评价</w:t>
      </w:r>
      <w:r w:rsidRPr="00096353">
        <w:rPr>
          <w:rFonts w:ascii="宋体" w:hAnsi="宋体" w:cs="宋体" w:hint="eastAsia"/>
          <w:b/>
          <w:bCs/>
          <w:sz w:val="44"/>
          <w:szCs w:val="44"/>
        </w:rPr>
        <w:t>的</w:t>
      </w:r>
      <w:r>
        <w:rPr>
          <w:rFonts w:ascii="宋体" w:hAnsi="宋体" w:cs="宋体" w:hint="eastAsia"/>
          <w:b/>
          <w:bCs/>
          <w:sz w:val="44"/>
          <w:szCs w:val="44"/>
        </w:rPr>
        <w:t>通知</w:t>
      </w:r>
    </w:p>
    <w:p w:rsidR="00913CE8" w:rsidRPr="00581C3E" w:rsidRDefault="00913CE8">
      <w:pPr>
        <w:rPr>
          <w:rFonts w:ascii="宋体" w:cs="Times New Roman"/>
          <w:sz w:val="28"/>
          <w:szCs w:val="28"/>
        </w:rPr>
      </w:pPr>
    </w:p>
    <w:p w:rsidR="00913CE8" w:rsidRPr="00581C3E" w:rsidRDefault="00913CE8">
      <w:pPr>
        <w:rPr>
          <w:rFonts w:ascii="宋体" w:cs="Times New Roman"/>
          <w:sz w:val="28"/>
          <w:szCs w:val="28"/>
        </w:rPr>
      </w:pPr>
      <w:r w:rsidRPr="00581C3E">
        <w:rPr>
          <w:rFonts w:ascii="宋体" w:hAnsi="宋体" w:cs="宋体" w:hint="eastAsia"/>
          <w:sz w:val="28"/>
          <w:szCs w:val="28"/>
        </w:rPr>
        <w:t>校内各单位：</w:t>
      </w:r>
    </w:p>
    <w:p w:rsidR="00913CE8" w:rsidRPr="00581C3E" w:rsidRDefault="00913CE8">
      <w:pPr>
        <w:rPr>
          <w:rFonts w:ascii="宋体" w:cs="Times New Roman"/>
          <w:sz w:val="28"/>
          <w:szCs w:val="28"/>
        </w:rPr>
      </w:pPr>
      <w:r w:rsidRPr="00581C3E">
        <w:rPr>
          <w:rFonts w:ascii="宋体" w:hAnsi="宋体" w:cs="宋体"/>
          <w:sz w:val="28"/>
          <w:szCs w:val="28"/>
        </w:rPr>
        <w:t xml:space="preserve">    </w:t>
      </w:r>
      <w:r w:rsidRPr="00581C3E">
        <w:rPr>
          <w:rFonts w:ascii="宋体" w:hAnsi="宋体" w:cs="宋体" w:hint="eastAsia"/>
          <w:sz w:val="28"/>
          <w:szCs w:val="28"/>
        </w:rPr>
        <w:t>为</w:t>
      </w:r>
      <w:r>
        <w:rPr>
          <w:rFonts w:ascii="宋体" w:hAnsi="宋体" w:cs="宋体" w:hint="eastAsia"/>
          <w:sz w:val="28"/>
          <w:szCs w:val="28"/>
        </w:rPr>
        <w:t>确保学校</w:t>
      </w:r>
      <w:r w:rsidRPr="00581C3E">
        <w:rPr>
          <w:rFonts w:ascii="宋体" w:hAnsi="宋体" w:cs="宋体" w:hint="eastAsia"/>
          <w:sz w:val="28"/>
          <w:szCs w:val="28"/>
        </w:rPr>
        <w:t>财政专项资金</w:t>
      </w:r>
      <w:r>
        <w:rPr>
          <w:rFonts w:ascii="宋体" w:hAnsi="宋体" w:cs="宋体" w:hint="eastAsia"/>
          <w:sz w:val="28"/>
          <w:szCs w:val="28"/>
        </w:rPr>
        <w:t>助力</w:t>
      </w:r>
      <w:r w:rsidRPr="00581C3E">
        <w:rPr>
          <w:rFonts w:ascii="宋体" w:hAnsi="宋体" w:cs="宋体" w:hint="eastAsia"/>
          <w:sz w:val="28"/>
          <w:szCs w:val="28"/>
        </w:rPr>
        <w:t>人才培养、学科建设</w:t>
      </w:r>
      <w:r>
        <w:rPr>
          <w:rFonts w:ascii="宋体" w:hAnsi="宋体" w:cs="宋体" w:hint="eastAsia"/>
          <w:sz w:val="28"/>
          <w:szCs w:val="28"/>
        </w:rPr>
        <w:t>和民生工程的建设</w:t>
      </w:r>
      <w:r w:rsidRPr="00581C3E">
        <w:rPr>
          <w:rFonts w:ascii="宋体" w:hAnsi="宋体" w:cs="宋体" w:hint="eastAsia"/>
          <w:sz w:val="28"/>
          <w:szCs w:val="28"/>
        </w:rPr>
        <w:t>，</w:t>
      </w:r>
      <w:r>
        <w:rPr>
          <w:rFonts w:ascii="宋体" w:hAnsi="宋体" w:cs="宋体" w:hint="eastAsia"/>
          <w:sz w:val="28"/>
          <w:szCs w:val="28"/>
        </w:rPr>
        <w:t>提高</w:t>
      </w:r>
      <w:r w:rsidRPr="00581C3E">
        <w:rPr>
          <w:rFonts w:ascii="宋体" w:hAnsi="宋体" w:cs="宋体" w:hint="eastAsia"/>
          <w:sz w:val="28"/>
          <w:szCs w:val="28"/>
        </w:rPr>
        <w:t>财政专项</w:t>
      </w:r>
      <w:r>
        <w:rPr>
          <w:rFonts w:ascii="宋体" w:hAnsi="宋体" w:cs="宋体" w:hint="eastAsia"/>
          <w:sz w:val="28"/>
          <w:szCs w:val="28"/>
        </w:rPr>
        <w:t>资金使用效益，</w:t>
      </w:r>
      <w:r w:rsidRPr="00581C3E">
        <w:rPr>
          <w:rFonts w:ascii="宋体" w:hAnsi="宋体" w:cs="宋体" w:hint="eastAsia"/>
          <w:sz w:val="28"/>
          <w:szCs w:val="28"/>
        </w:rPr>
        <w:t>杜绝浪费情况</w:t>
      </w:r>
      <w:r>
        <w:rPr>
          <w:rFonts w:ascii="宋体" w:hAnsi="宋体" w:cs="宋体" w:hint="eastAsia"/>
          <w:sz w:val="28"/>
          <w:szCs w:val="28"/>
        </w:rPr>
        <w:t>发生，经</w:t>
      </w:r>
      <w:r w:rsidRPr="00581C3E">
        <w:rPr>
          <w:rFonts w:ascii="宋体" w:hAnsi="宋体" w:cs="宋体" w:hint="eastAsia"/>
          <w:sz w:val="28"/>
          <w:szCs w:val="28"/>
        </w:rPr>
        <w:t>学校研究决定</w:t>
      </w:r>
      <w:r>
        <w:rPr>
          <w:rFonts w:ascii="宋体" w:hAnsi="宋体" w:cs="宋体" w:hint="eastAsia"/>
          <w:sz w:val="28"/>
          <w:szCs w:val="28"/>
        </w:rPr>
        <w:t>，组织开展</w:t>
      </w:r>
      <w:r w:rsidRPr="00581C3E">
        <w:rPr>
          <w:rFonts w:ascii="宋体" w:hAnsi="宋体" w:cs="宋体" w:hint="eastAsia"/>
          <w:sz w:val="28"/>
          <w:szCs w:val="28"/>
        </w:rPr>
        <w:t>对</w:t>
      </w:r>
      <w:r>
        <w:rPr>
          <w:rFonts w:ascii="宋体" w:hAnsi="宋体" w:cs="宋体"/>
          <w:sz w:val="28"/>
          <w:szCs w:val="28"/>
        </w:rPr>
        <w:t>2014-2017</w:t>
      </w:r>
      <w:r w:rsidRPr="00581C3E">
        <w:rPr>
          <w:rFonts w:ascii="宋体" w:hAnsi="宋体" w:cs="宋体" w:hint="eastAsia"/>
          <w:sz w:val="28"/>
          <w:szCs w:val="28"/>
        </w:rPr>
        <w:t>年学校财政专项资金</w:t>
      </w:r>
      <w:r>
        <w:rPr>
          <w:rFonts w:ascii="宋体" w:hAnsi="宋体" w:cs="宋体" w:hint="eastAsia"/>
          <w:sz w:val="28"/>
          <w:szCs w:val="28"/>
        </w:rPr>
        <w:t>进行绩效评价工作</w:t>
      </w:r>
      <w:r w:rsidRPr="00581C3E">
        <w:rPr>
          <w:rFonts w:ascii="宋体" w:hAnsi="宋体" w:cs="宋体" w:hint="eastAsia"/>
          <w:sz w:val="28"/>
          <w:szCs w:val="28"/>
        </w:rPr>
        <w:t>，</w:t>
      </w:r>
      <w:r>
        <w:rPr>
          <w:rFonts w:ascii="宋体" w:hAnsi="宋体" w:cs="宋体" w:hint="eastAsia"/>
          <w:sz w:val="28"/>
          <w:szCs w:val="28"/>
        </w:rPr>
        <w:t>现就有关事项通知如下：</w:t>
      </w:r>
    </w:p>
    <w:p w:rsidR="00913CE8" w:rsidRPr="002E503A" w:rsidRDefault="00913CE8" w:rsidP="004837BA">
      <w:pPr>
        <w:pStyle w:val="ListParagraph"/>
        <w:numPr>
          <w:ilvl w:val="0"/>
          <w:numId w:val="1"/>
        </w:numPr>
        <w:ind w:firstLineChars="0"/>
        <w:rPr>
          <w:rFonts w:ascii="宋体" w:cs="Times New Roman"/>
          <w:b/>
          <w:bCs/>
          <w:sz w:val="28"/>
          <w:szCs w:val="28"/>
        </w:rPr>
      </w:pPr>
      <w:r w:rsidRPr="002E503A">
        <w:rPr>
          <w:rFonts w:ascii="宋体" w:hAnsi="宋体" w:cs="宋体" w:hint="eastAsia"/>
          <w:b/>
          <w:bCs/>
          <w:sz w:val="28"/>
          <w:szCs w:val="28"/>
        </w:rPr>
        <w:t>成立财政专项资金</w:t>
      </w:r>
      <w:r>
        <w:rPr>
          <w:rFonts w:ascii="宋体" w:hAnsi="宋体" w:cs="宋体" w:hint="eastAsia"/>
          <w:b/>
          <w:bCs/>
          <w:sz w:val="28"/>
          <w:szCs w:val="28"/>
        </w:rPr>
        <w:t>绩效评价</w:t>
      </w:r>
      <w:r w:rsidRPr="002E503A">
        <w:rPr>
          <w:rFonts w:ascii="宋体" w:hAnsi="宋体" w:cs="宋体" w:hint="eastAsia"/>
          <w:b/>
          <w:bCs/>
          <w:sz w:val="28"/>
          <w:szCs w:val="28"/>
        </w:rPr>
        <w:t>领导小组</w:t>
      </w:r>
    </w:p>
    <w:p w:rsidR="00913CE8" w:rsidRPr="00581C3E" w:rsidRDefault="00913CE8" w:rsidP="004837BA">
      <w:pPr>
        <w:ind w:left="570"/>
        <w:rPr>
          <w:rFonts w:ascii="宋体" w:cs="Times New Roman"/>
          <w:sz w:val="28"/>
          <w:szCs w:val="28"/>
        </w:rPr>
      </w:pPr>
      <w:r w:rsidRPr="00581C3E">
        <w:rPr>
          <w:rFonts w:ascii="宋体" w:hAnsi="宋体" w:cs="宋体" w:hint="eastAsia"/>
          <w:sz w:val="28"/>
          <w:szCs w:val="28"/>
        </w:rPr>
        <w:t>组长：李志</w:t>
      </w:r>
      <w:r>
        <w:rPr>
          <w:rFonts w:ascii="宋体" w:hAnsi="宋体" w:cs="宋体" w:hint="eastAsia"/>
          <w:sz w:val="28"/>
          <w:szCs w:val="28"/>
        </w:rPr>
        <w:t>瑶</w:t>
      </w:r>
    </w:p>
    <w:p w:rsidR="00913CE8" w:rsidRPr="00581C3E" w:rsidRDefault="00913CE8" w:rsidP="004837BA">
      <w:pPr>
        <w:ind w:left="570"/>
        <w:rPr>
          <w:rFonts w:ascii="宋体" w:cs="Times New Roman"/>
          <w:sz w:val="28"/>
          <w:szCs w:val="28"/>
        </w:rPr>
      </w:pPr>
      <w:r w:rsidRPr="00581C3E">
        <w:rPr>
          <w:rFonts w:ascii="宋体" w:hAnsi="宋体" w:cs="宋体" w:hint="eastAsia"/>
          <w:sz w:val="28"/>
          <w:szCs w:val="28"/>
        </w:rPr>
        <w:t>副组长：李廷吉、王剑飞、陈煜平、刘多、张代</w:t>
      </w:r>
      <w:r>
        <w:rPr>
          <w:rFonts w:ascii="宋体" w:hAnsi="宋体" w:cs="宋体" w:hint="eastAsia"/>
          <w:sz w:val="28"/>
          <w:szCs w:val="28"/>
        </w:rPr>
        <w:t>治</w:t>
      </w:r>
    </w:p>
    <w:p w:rsidR="00913CE8" w:rsidRPr="00581C3E" w:rsidRDefault="00913CE8" w:rsidP="005A6D79">
      <w:pPr>
        <w:ind w:firstLineChars="196" w:firstLine="31680"/>
        <w:rPr>
          <w:rFonts w:ascii="宋体" w:cs="Times New Roman"/>
          <w:sz w:val="28"/>
          <w:szCs w:val="28"/>
        </w:rPr>
      </w:pPr>
      <w:r w:rsidRPr="00581C3E">
        <w:rPr>
          <w:rFonts w:ascii="宋体" w:hAnsi="宋体" w:cs="宋体" w:hint="eastAsia"/>
          <w:sz w:val="28"/>
          <w:szCs w:val="28"/>
        </w:rPr>
        <w:t>成员：杨喜臻、王岩、黎娜、商文革、李宏图、孙立恒、周海涛、李萌</w:t>
      </w:r>
      <w:r>
        <w:rPr>
          <w:rFonts w:ascii="宋体" w:hAnsi="宋体" w:cs="宋体" w:hint="eastAsia"/>
          <w:sz w:val="28"/>
          <w:szCs w:val="28"/>
        </w:rPr>
        <w:t>、</w:t>
      </w:r>
      <w:r w:rsidRPr="00581C3E">
        <w:rPr>
          <w:rFonts w:ascii="宋体" w:hAnsi="宋体" w:cs="宋体" w:hint="eastAsia"/>
          <w:sz w:val="28"/>
          <w:szCs w:val="28"/>
        </w:rPr>
        <w:t>肖玉山、王德军</w:t>
      </w:r>
    </w:p>
    <w:p w:rsidR="00913CE8" w:rsidRPr="00581C3E" w:rsidRDefault="00913CE8" w:rsidP="00C45C6D">
      <w:pPr>
        <w:ind w:left="570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领导小</w:t>
      </w:r>
      <w:r w:rsidRPr="00581C3E">
        <w:rPr>
          <w:rFonts w:ascii="宋体" w:hAnsi="宋体" w:cs="宋体" w:hint="eastAsia"/>
          <w:sz w:val="28"/>
          <w:szCs w:val="28"/>
        </w:rPr>
        <w:t>组下设办公室，办公室设在审计处。</w:t>
      </w:r>
      <w:r>
        <w:rPr>
          <w:rFonts w:ascii="宋体" w:hAnsi="宋体" w:cs="宋体" w:hint="eastAsia"/>
          <w:sz w:val="28"/>
          <w:szCs w:val="28"/>
        </w:rPr>
        <w:t>成立若干工作组。</w:t>
      </w:r>
    </w:p>
    <w:p w:rsidR="00913CE8" w:rsidRPr="00B92F34" w:rsidRDefault="00913CE8" w:rsidP="002E503A">
      <w:pPr>
        <w:pStyle w:val="ListParagraph"/>
        <w:numPr>
          <w:ilvl w:val="0"/>
          <w:numId w:val="1"/>
        </w:numPr>
        <w:ind w:firstLineChars="0"/>
        <w:rPr>
          <w:rFonts w:ascii="宋体" w:cs="Times New Roman"/>
          <w:b/>
          <w:bCs/>
          <w:sz w:val="28"/>
          <w:szCs w:val="28"/>
        </w:rPr>
      </w:pPr>
      <w:r w:rsidRPr="002E503A">
        <w:rPr>
          <w:rFonts w:ascii="宋体" w:hAnsi="宋体" w:cs="宋体" w:hint="eastAsia"/>
          <w:b/>
          <w:bCs/>
          <w:sz w:val="28"/>
          <w:szCs w:val="28"/>
        </w:rPr>
        <w:t>财政专项资金</w:t>
      </w:r>
      <w:r>
        <w:rPr>
          <w:rFonts w:ascii="宋体" w:hAnsi="宋体" w:cs="宋体" w:hint="eastAsia"/>
          <w:b/>
          <w:bCs/>
          <w:sz w:val="28"/>
          <w:szCs w:val="28"/>
        </w:rPr>
        <w:t>绩效评价</w:t>
      </w:r>
      <w:r w:rsidRPr="002E503A">
        <w:rPr>
          <w:rFonts w:ascii="宋体" w:hAnsi="宋体" w:cs="宋体" w:hint="eastAsia"/>
          <w:b/>
          <w:bCs/>
          <w:sz w:val="28"/>
          <w:szCs w:val="28"/>
        </w:rPr>
        <w:t>内容</w:t>
      </w:r>
    </w:p>
    <w:p w:rsidR="00913CE8" w:rsidRDefault="00913CE8" w:rsidP="005A6D79">
      <w:pPr>
        <w:ind w:firstLineChars="200" w:firstLine="31680"/>
        <w:rPr>
          <w:rFonts w:ascii="宋体" w:cs="Times New Roman"/>
          <w:sz w:val="28"/>
          <w:szCs w:val="28"/>
        </w:rPr>
      </w:pPr>
      <w:r w:rsidRPr="00346DB9">
        <w:rPr>
          <w:rFonts w:ascii="宋体" w:hAnsi="宋体" w:cs="宋体" w:hint="eastAsia"/>
          <w:sz w:val="28"/>
          <w:szCs w:val="28"/>
        </w:rPr>
        <w:t>（一）</w:t>
      </w:r>
      <w:r>
        <w:rPr>
          <w:rFonts w:ascii="宋体" w:hAnsi="宋体" w:cs="宋体" w:hint="eastAsia"/>
          <w:sz w:val="28"/>
          <w:szCs w:val="28"/>
        </w:rPr>
        <w:t>专项资金申报安排情况。重点查看专项资金是否存在多头申报、提供虚假数据申报和重复申报安排的情况；项目申报是否严格把关，是否进行严格论证等。</w:t>
      </w:r>
    </w:p>
    <w:p w:rsidR="00913CE8" w:rsidRDefault="00913CE8" w:rsidP="005A6D79">
      <w:pPr>
        <w:ind w:firstLineChars="200" w:firstLine="31680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（二）专项资金管理使用情况。重点查看项目预算的执行进度，是否按时、按质、按量完成项目建设任务；专项资金内部控制、支出审批是否严格规范；是否按规定、按预算使用资金，有无浪费行为；是否</w:t>
      </w:r>
      <w:r w:rsidRPr="00346DB9">
        <w:rPr>
          <w:rFonts w:ascii="宋体" w:hAnsi="宋体" w:cs="宋体" w:hint="eastAsia"/>
          <w:sz w:val="28"/>
          <w:szCs w:val="28"/>
        </w:rPr>
        <w:t>为实现绩效目标制定</w:t>
      </w:r>
      <w:r>
        <w:rPr>
          <w:rFonts w:ascii="宋体" w:hAnsi="宋体" w:cs="宋体" w:hint="eastAsia"/>
          <w:sz w:val="28"/>
          <w:szCs w:val="28"/>
        </w:rPr>
        <w:t>了相关</w:t>
      </w:r>
      <w:r w:rsidRPr="00346DB9">
        <w:rPr>
          <w:rFonts w:ascii="宋体" w:hAnsi="宋体" w:cs="宋体" w:hint="eastAsia"/>
          <w:sz w:val="28"/>
          <w:szCs w:val="28"/>
        </w:rPr>
        <w:t>制度、采取</w:t>
      </w:r>
      <w:r>
        <w:rPr>
          <w:rFonts w:ascii="宋体" w:hAnsi="宋体" w:cs="宋体" w:hint="eastAsia"/>
          <w:sz w:val="28"/>
          <w:szCs w:val="28"/>
        </w:rPr>
        <w:t>了相关</w:t>
      </w:r>
      <w:r w:rsidRPr="00346DB9">
        <w:rPr>
          <w:rFonts w:ascii="宋体" w:hAnsi="宋体" w:cs="宋体" w:hint="eastAsia"/>
          <w:sz w:val="28"/>
          <w:szCs w:val="28"/>
        </w:rPr>
        <w:t>措施等</w:t>
      </w:r>
      <w:r>
        <w:rPr>
          <w:rFonts w:ascii="宋体" w:hAnsi="宋体" w:cs="宋体" w:hint="eastAsia"/>
          <w:sz w:val="28"/>
          <w:szCs w:val="28"/>
        </w:rPr>
        <w:t>。</w:t>
      </w:r>
    </w:p>
    <w:p w:rsidR="00913CE8" w:rsidRPr="00B92F34" w:rsidRDefault="00913CE8" w:rsidP="005A6D79">
      <w:pPr>
        <w:ind w:firstLineChars="200" w:firstLine="31680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三）专项资金绩效目标完成情况。是否完成了项目申报时提出的绩效目标和建设任务，专项实施效果如何、取得哪些绩效结果，受益对象的使用效益情况；检查设备共享情况，是否存在公用设备被个人独占的情况。</w:t>
      </w:r>
    </w:p>
    <w:p w:rsidR="00913CE8" w:rsidRPr="007301D4" w:rsidRDefault="00913CE8" w:rsidP="00855355">
      <w:pPr>
        <w:pStyle w:val="ListParagraph"/>
        <w:numPr>
          <w:ilvl w:val="0"/>
          <w:numId w:val="1"/>
        </w:numPr>
        <w:ind w:firstLineChars="0"/>
        <w:rPr>
          <w:rFonts w:ascii="宋体" w:cs="Times New Roman"/>
          <w:b/>
          <w:bCs/>
          <w:sz w:val="28"/>
          <w:szCs w:val="28"/>
        </w:rPr>
      </w:pPr>
      <w:r w:rsidRPr="007301D4">
        <w:rPr>
          <w:rFonts w:ascii="宋体" w:hAnsi="宋体" w:cs="宋体" w:hint="eastAsia"/>
          <w:b/>
          <w:bCs/>
          <w:sz w:val="28"/>
          <w:szCs w:val="28"/>
        </w:rPr>
        <w:t>财政专项资金</w:t>
      </w:r>
      <w:r>
        <w:rPr>
          <w:rFonts w:ascii="宋体" w:hAnsi="宋体" w:cs="宋体" w:hint="eastAsia"/>
          <w:b/>
          <w:bCs/>
          <w:sz w:val="28"/>
          <w:szCs w:val="28"/>
        </w:rPr>
        <w:t>绩效评价需提供</w:t>
      </w:r>
      <w:r w:rsidRPr="007301D4">
        <w:rPr>
          <w:rFonts w:ascii="宋体" w:hAnsi="宋体" w:cs="宋体" w:hint="eastAsia"/>
          <w:b/>
          <w:bCs/>
          <w:sz w:val="28"/>
          <w:szCs w:val="28"/>
        </w:rPr>
        <w:t>的材料</w:t>
      </w:r>
    </w:p>
    <w:p w:rsidR="00913CE8" w:rsidRDefault="00913CE8" w:rsidP="007301D4">
      <w:pPr>
        <w:pStyle w:val="ListParagraph"/>
        <w:ind w:firstLineChars="0" w:firstLine="570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对</w:t>
      </w:r>
      <w:r w:rsidRPr="007301D4">
        <w:rPr>
          <w:rFonts w:ascii="宋体" w:hAnsi="宋体" w:cs="宋体"/>
          <w:sz w:val="28"/>
          <w:szCs w:val="28"/>
        </w:rPr>
        <w:t>2014</w:t>
      </w:r>
      <w:r w:rsidRPr="007301D4">
        <w:rPr>
          <w:rFonts w:ascii="宋体" w:hAnsi="宋体" w:cs="宋体" w:hint="eastAsia"/>
          <w:sz w:val="28"/>
          <w:szCs w:val="28"/>
        </w:rPr>
        <w:t>至</w:t>
      </w:r>
      <w:r w:rsidRPr="007301D4">
        <w:rPr>
          <w:rFonts w:ascii="宋体" w:hAnsi="宋体" w:cs="宋体"/>
          <w:sz w:val="28"/>
          <w:szCs w:val="28"/>
        </w:rPr>
        <w:t>2017</w:t>
      </w:r>
      <w:r w:rsidRPr="007301D4"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 w:hint="eastAsia"/>
          <w:sz w:val="28"/>
          <w:szCs w:val="28"/>
        </w:rPr>
        <w:t>所有获得</w:t>
      </w:r>
      <w:r w:rsidRPr="007301D4">
        <w:rPr>
          <w:rFonts w:ascii="宋体" w:hAnsi="宋体" w:cs="宋体" w:hint="eastAsia"/>
          <w:sz w:val="28"/>
          <w:szCs w:val="28"/>
        </w:rPr>
        <w:t>财政专项资金支持的院（部、处、室）和科研机构</w:t>
      </w:r>
      <w:r>
        <w:rPr>
          <w:rFonts w:ascii="宋体" w:hAnsi="宋体" w:cs="宋体" w:hint="eastAsia"/>
          <w:sz w:val="28"/>
          <w:szCs w:val="28"/>
        </w:rPr>
        <w:t>需准备如下材料：</w:t>
      </w:r>
    </w:p>
    <w:p w:rsidR="00913CE8" w:rsidRPr="004F4627" w:rsidRDefault="00913CE8" w:rsidP="005A6D79">
      <w:pPr>
        <w:pStyle w:val="ListParagraph"/>
        <w:ind w:firstLine="31680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</w:t>
      </w:r>
      <w:r>
        <w:rPr>
          <w:rFonts w:ascii="宋体" w:hAnsi="宋体" w:cs="宋体"/>
          <w:sz w:val="28"/>
          <w:szCs w:val="28"/>
        </w:rPr>
        <w:t>2014</w:t>
      </w:r>
      <w:r w:rsidRPr="004F4627"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</w:rPr>
        <w:t>—2017</w:t>
      </w:r>
      <w:r w:rsidRPr="004F4627">
        <w:rPr>
          <w:rFonts w:ascii="宋体" w:hAnsi="宋体" w:cs="宋体" w:hint="eastAsia"/>
          <w:sz w:val="28"/>
          <w:szCs w:val="28"/>
        </w:rPr>
        <w:t>年专项资金申报材料</w:t>
      </w:r>
      <w:r>
        <w:rPr>
          <w:rFonts w:ascii="宋体" w:hAnsi="宋体" w:cs="宋体" w:hint="eastAsia"/>
          <w:sz w:val="28"/>
          <w:szCs w:val="28"/>
        </w:rPr>
        <w:t>；</w:t>
      </w:r>
    </w:p>
    <w:p w:rsidR="00913CE8" w:rsidRPr="00F30DBB" w:rsidRDefault="00913CE8" w:rsidP="005A6D79">
      <w:pPr>
        <w:ind w:firstLineChars="200" w:firstLine="31680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</w:t>
      </w:r>
      <w:r>
        <w:rPr>
          <w:rFonts w:ascii="宋体" w:hAnsi="宋体" w:cs="宋体"/>
          <w:sz w:val="28"/>
          <w:szCs w:val="28"/>
        </w:rPr>
        <w:t>2014</w:t>
      </w:r>
      <w:r w:rsidRPr="004F4627"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</w:rPr>
        <w:t>—2017</w:t>
      </w:r>
      <w:r w:rsidRPr="004F4627">
        <w:rPr>
          <w:rFonts w:ascii="宋体" w:hAnsi="宋体" w:cs="宋体" w:hint="eastAsia"/>
          <w:sz w:val="28"/>
          <w:szCs w:val="28"/>
        </w:rPr>
        <w:t>年</w:t>
      </w:r>
      <w:r w:rsidRPr="00800EA3">
        <w:rPr>
          <w:rFonts w:ascii="宋体" w:hAnsi="宋体" w:cs="宋体" w:hint="eastAsia"/>
          <w:sz w:val="28"/>
          <w:szCs w:val="28"/>
        </w:rPr>
        <w:t>专项资金项目实施情况总结，包括</w:t>
      </w:r>
      <w:r w:rsidRPr="00F30DBB">
        <w:rPr>
          <w:rFonts w:ascii="宋体" w:hAnsi="宋体" w:cs="宋体" w:hint="eastAsia"/>
          <w:sz w:val="28"/>
          <w:szCs w:val="28"/>
        </w:rPr>
        <w:t>财政专项</w:t>
      </w:r>
      <w:r>
        <w:rPr>
          <w:rFonts w:ascii="宋体" w:hAnsi="宋体" w:cs="宋体" w:hint="eastAsia"/>
          <w:sz w:val="28"/>
          <w:szCs w:val="28"/>
        </w:rPr>
        <w:t>资金</w:t>
      </w:r>
      <w:r w:rsidRPr="00F30DBB">
        <w:rPr>
          <w:rFonts w:ascii="宋体" w:hAnsi="宋体" w:cs="宋体" w:hint="eastAsia"/>
          <w:sz w:val="28"/>
          <w:szCs w:val="28"/>
        </w:rPr>
        <w:t>的总体情况，</w:t>
      </w:r>
      <w:r w:rsidRPr="001A63E7">
        <w:rPr>
          <w:rFonts w:ascii="宋体" w:hAnsi="宋体" w:cs="宋体" w:hint="eastAsia"/>
          <w:sz w:val="28"/>
          <w:szCs w:val="28"/>
        </w:rPr>
        <w:t>专项</w:t>
      </w:r>
      <w:r>
        <w:rPr>
          <w:rFonts w:ascii="宋体" w:hAnsi="宋体" w:cs="宋体" w:hint="eastAsia"/>
          <w:sz w:val="28"/>
          <w:szCs w:val="28"/>
        </w:rPr>
        <w:t>资金</w:t>
      </w:r>
      <w:r w:rsidRPr="001A63E7">
        <w:rPr>
          <w:rFonts w:ascii="宋体" w:hAnsi="宋体" w:cs="宋体" w:hint="eastAsia"/>
          <w:sz w:val="28"/>
          <w:szCs w:val="28"/>
        </w:rPr>
        <w:t>项目组织、实施、管理情况，预算安排和执行情况，项目</w:t>
      </w:r>
      <w:r>
        <w:rPr>
          <w:rFonts w:ascii="宋体" w:hAnsi="宋体" w:cs="宋体" w:hint="eastAsia"/>
          <w:sz w:val="28"/>
          <w:szCs w:val="28"/>
        </w:rPr>
        <w:t>进度</w:t>
      </w:r>
      <w:r w:rsidRPr="001A63E7">
        <w:rPr>
          <w:rFonts w:ascii="宋体" w:hAnsi="宋体" w:cs="宋体" w:hint="eastAsia"/>
          <w:sz w:val="28"/>
          <w:szCs w:val="28"/>
        </w:rPr>
        <w:t>情况、实施成效（</w:t>
      </w:r>
      <w:r>
        <w:rPr>
          <w:rFonts w:ascii="宋体" w:hAnsi="宋体" w:cs="宋体" w:hint="eastAsia"/>
          <w:sz w:val="28"/>
          <w:szCs w:val="28"/>
        </w:rPr>
        <w:t>设备安装、调试、验收、使用情况</w:t>
      </w:r>
      <w:r w:rsidRPr="001A63E7">
        <w:rPr>
          <w:rFonts w:ascii="宋体" w:hAnsi="宋体" w:cs="宋体" w:hint="eastAsia"/>
          <w:sz w:val="28"/>
          <w:szCs w:val="28"/>
        </w:rPr>
        <w:t>）</w:t>
      </w:r>
      <w:r>
        <w:rPr>
          <w:rFonts w:ascii="宋体" w:hAnsi="宋体" w:cs="宋体" w:hint="eastAsia"/>
          <w:sz w:val="28"/>
          <w:szCs w:val="28"/>
        </w:rPr>
        <w:t>，意见和建议（包括对</w:t>
      </w:r>
      <w:r w:rsidRPr="00F30DBB">
        <w:rPr>
          <w:rFonts w:ascii="宋体" w:hAnsi="宋体" w:cs="宋体" w:hint="eastAsia"/>
          <w:sz w:val="28"/>
          <w:szCs w:val="28"/>
        </w:rPr>
        <w:t>专项资金预算分配、经费管理及使用、绩效评价的意见和建议</w:t>
      </w:r>
      <w:r>
        <w:rPr>
          <w:rFonts w:ascii="宋体" w:hAnsi="宋体" w:cs="宋体" w:hint="eastAsia"/>
          <w:sz w:val="28"/>
          <w:szCs w:val="28"/>
        </w:rPr>
        <w:t>），存在的主要问题等；</w:t>
      </w:r>
    </w:p>
    <w:p w:rsidR="00913CE8" w:rsidRDefault="00913CE8" w:rsidP="005A6D79">
      <w:pPr>
        <w:ind w:firstLineChars="200" w:firstLine="31680"/>
        <w:rPr>
          <w:rFonts w:ascii="宋体" w:cs="Times New Roman"/>
          <w:sz w:val="28"/>
          <w:szCs w:val="28"/>
        </w:rPr>
      </w:pPr>
      <w:r w:rsidRPr="001A63E7">
        <w:rPr>
          <w:rFonts w:ascii="宋体" w:hAnsi="宋体" w:cs="宋体" w:hint="eastAsia"/>
          <w:sz w:val="28"/>
          <w:szCs w:val="28"/>
        </w:rPr>
        <w:t>（</w:t>
      </w:r>
      <w:r>
        <w:rPr>
          <w:rFonts w:ascii="宋体" w:hAnsi="宋体" w:cs="宋体" w:hint="eastAsia"/>
          <w:sz w:val="28"/>
          <w:szCs w:val="28"/>
        </w:rPr>
        <w:t>三</w:t>
      </w:r>
      <w:r w:rsidRPr="001A63E7">
        <w:rPr>
          <w:rFonts w:ascii="宋体" w:hAnsi="宋体" w:cs="宋体" w:hint="eastAsia"/>
          <w:sz w:val="28"/>
          <w:szCs w:val="28"/>
        </w:rPr>
        <w:t>）</w:t>
      </w:r>
      <w:r>
        <w:rPr>
          <w:rFonts w:ascii="宋体" w:hAnsi="宋体" w:cs="宋体"/>
          <w:sz w:val="28"/>
          <w:szCs w:val="28"/>
        </w:rPr>
        <w:t>2014</w:t>
      </w:r>
      <w:r w:rsidRPr="004F4627"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</w:rPr>
        <w:t>—2017</w:t>
      </w:r>
      <w:r w:rsidRPr="004F4627">
        <w:rPr>
          <w:rFonts w:ascii="宋体" w:hAnsi="宋体" w:cs="宋体" w:hint="eastAsia"/>
          <w:sz w:val="28"/>
          <w:szCs w:val="28"/>
        </w:rPr>
        <w:t>年</w:t>
      </w:r>
      <w:r w:rsidRPr="00F30DBB">
        <w:rPr>
          <w:rFonts w:ascii="宋体" w:hAnsi="宋体" w:cs="宋体" w:hint="eastAsia"/>
          <w:sz w:val="28"/>
          <w:szCs w:val="28"/>
        </w:rPr>
        <w:t>专项资金执行情况明细表</w:t>
      </w:r>
      <w:r>
        <w:rPr>
          <w:rFonts w:ascii="宋体" w:hAnsi="宋体" w:cs="宋体" w:hint="eastAsia"/>
          <w:sz w:val="28"/>
          <w:szCs w:val="28"/>
        </w:rPr>
        <w:t>（见附件</w:t>
      </w:r>
      <w:r>
        <w:rPr>
          <w:rFonts w:ascii="宋体" w:hAnsi="宋体" w:cs="宋体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）；</w:t>
      </w:r>
    </w:p>
    <w:p w:rsidR="00913CE8" w:rsidRDefault="00913CE8" w:rsidP="005A6D79">
      <w:pPr>
        <w:ind w:firstLineChars="200" w:firstLine="31680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（四）</w:t>
      </w:r>
      <w:r w:rsidRPr="00800EA3">
        <w:rPr>
          <w:rFonts w:ascii="宋体" w:hAnsi="宋体" w:cs="宋体" w:hint="eastAsia"/>
          <w:sz w:val="28"/>
          <w:szCs w:val="28"/>
        </w:rPr>
        <w:t>专项资金项目管理制度</w:t>
      </w:r>
      <w:r w:rsidRPr="00800EA3">
        <w:rPr>
          <w:rFonts w:ascii="宋体" w:hAnsi="宋体" w:cs="宋体"/>
          <w:sz w:val="28"/>
          <w:szCs w:val="28"/>
        </w:rPr>
        <w:t>(</w:t>
      </w:r>
      <w:r w:rsidRPr="00800EA3">
        <w:rPr>
          <w:rFonts w:ascii="宋体" w:hAnsi="宋体" w:cs="宋体" w:hint="eastAsia"/>
          <w:sz w:val="28"/>
          <w:szCs w:val="28"/>
        </w:rPr>
        <w:t>包括业务管理制度、财务及内控管理制度</w:t>
      </w:r>
      <w:r w:rsidRPr="00800EA3">
        <w:rPr>
          <w:rFonts w:ascii="宋体" w:hAnsi="宋体" w:cs="宋体"/>
          <w:sz w:val="28"/>
          <w:szCs w:val="28"/>
        </w:rPr>
        <w:t xml:space="preserve"> )</w:t>
      </w:r>
      <w:r w:rsidRPr="00800EA3">
        <w:rPr>
          <w:rFonts w:ascii="宋体" w:hAnsi="宋体" w:cs="宋体" w:hint="eastAsia"/>
          <w:sz w:val="28"/>
          <w:szCs w:val="28"/>
        </w:rPr>
        <w:t>等</w:t>
      </w:r>
      <w:r>
        <w:rPr>
          <w:rFonts w:ascii="宋体" w:hAnsi="宋体" w:cs="宋体" w:hint="eastAsia"/>
          <w:sz w:val="28"/>
          <w:szCs w:val="28"/>
        </w:rPr>
        <w:t>；</w:t>
      </w:r>
    </w:p>
    <w:p w:rsidR="00913CE8" w:rsidRDefault="00913CE8" w:rsidP="005A6D79">
      <w:pPr>
        <w:ind w:firstLineChars="200" w:firstLine="31680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（五）</w:t>
      </w:r>
      <w:r>
        <w:rPr>
          <w:rFonts w:ascii="宋体" w:hAnsi="宋体" w:cs="宋体"/>
          <w:sz w:val="28"/>
          <w:szCs w:val="28"/>
        </w:rPr>
        <w:t>2014</w:t>
      </w:r>
      <w:r w:rsidRPr="004F4627"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</w:rPr>
        <w:t>—2017</w:t>
      </w:r>
      <w:r w:rsidRPr="004F4627">
        <w:rPr>
          <w:rFonts w:ascii="宋体" w:hAnsi="宋体" w:cs="宋体" w:hint="eastAsia"/>
          <w:sz w:val="28"/>
          <w:szCs w:val="28"/>
        </w:rPr>
        <w:t>年</w:t>
      </w:r>
      <w:r w:rsidRPr="00800EA3">
        <w:rPr>
          <w:rFonts w:ascii="宋体" w:hAnsi="宋体" w:cs="宋体" w:hint="eastAsia"/>
          <w:sz w:val="28"/>
          <w:szCs w:val="28"/>
        </w:rPr>
        <w:t>专项资金使用明细帐、表、证等核算资料</w:t>
      </w:r>
      <w:r>
        <w:rPr>
          <w:rFonts w:ascii="宋体" w:hAnsi="宋体" w:cs="宋体" w:hint="eastAsia"/>
          <w:sz w:val="28"/>
          <w:szCs w:val="28"/>
        </w:rPr>
        <w:t>（财务处提供）；</w:t>
      </w:r>
    </w:p>
    <w:p w:rsidR="00913CE8" w:rsidRPr="00800EA3" w:rsidRDefault="00913CE8" w:rsidP="005A6D79">
      <w:pPr>
        <w:ind w:firstLineChars="200" w:firstLine="31680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（六）</w:t>
      </w:r>
      <w:r w:rsidRPr="00800EA3">
        <w:rPr>
          <w:rFonts w:ascii="宋体" w:hAnsi="宋体" w:cs="宋体" w:hint="eastAsia"/>
          <w:sz w:val="28"/>
          <w:szCs w:val="28"/>
        </w:rPr>
        <w:t>其他与专项资金项目相关的资料。</w:t>
      </w:r>
    </w:p>
    <w:p w:rsidR="00913CE8" w:rsidRDefault="00913CE8" w:rsidP="00347AED">
      <w:pPr>
        <w:pStyle w:val="ListParagraph"/>
        <w:numPr>
          <w:ilvl w:val="0"/>
          <w:numId w:val="1"/>
        </w:numPr>
        <w:ind w:firstLineChars="0"/>
        <w:rPr>
          <w:rFonts w:ascii="宋体" w:cs="Times New Roman"/>
          <w:b/>
          <w:bCs/>
          <w:sz w:val="28"/>
          <w:szCs w:val="28"/>
        </w:rPr>
      </w:pPr>
      <w:r w:rsidRPr="00347AED">
        <w:rPr>
          <w:rFonts w:ascii="宋体" w:hAnsi="宋体" w:cs="宋体" w:hint="eastAsia"/>
          <w:b/>
          <w:bCs/>
          <w:sz w:val="28"/>
          <w:szCs w:val="28"/>
        </w:rPr>
        <w:t>财政专项资金项目专项检查</w:t>
      </w:r>
      <w:r>
        <w:rPr>
          <w:rFonts w:ascii="宋体" w:hAnsi="宋体" w:cs="宋体" w:hint="eastAsia"/>
          <w:b/>
          <w:bCs/>
          <w:sz w:val="28"/>
          <w:szCs w:val="28"/>
        </w:rPr>
        <w:t>的工作安排和</w:t>
      </w:r>
      <w:r w:rsidRPr="002E503A">
        <w:rPr>
          <w:rFonts w:ascii="宋体" w:hAnsi="宋体" w:cs="宋体" w:hint="eastAsia"/>
          <w:b/>
          <w:bCs/>
          <w:sz w:val="28"/>
          <w:szCs w:val="28"/>
        </w:rPr>
        <w:t>检查的方式</w:t>
      </w:r>
    </w:p>
    <w:p w:rsidR="00913CE8" w:rsidRDefault="00913CE8" w:rsidP="005A6D79">
      <w:pPr>
        <w:pStyle w:val="ListParagraph"/>
        <w:ind w:leftChars="68" w:left="31680" w:firstLineChars="196" w:firstLine="31680"/>
        <w:rPr>
          <w:rFonts w:ascii="宋体" w:cs="Times New Roman"/>
          <w:sz w:val="28"/>
          <w:szCs w:val="28"/>
        </w:rPr>
      </w:pPr>
      <w:r w:rsidRPr="005A6D79">
        <w:rPr>
          <w:rFonts w:ascii="宋体" w:hAnsi="宋体" w:cs="宋体" w:hint="eastAsia"/>
          <w:sz w:val="28"/>
          <w:szCs w:val="28"/>
        </w:rPr>
        <w:t>（一）资料收集。</w:t>
      </w:r>
      <w:r>
        <w:rPr>
          <w:rFonts w:ascii="宋体" w:hAnsi="宋体" w:cs="宋体" w:hint="eastAsia"/>
          <w:sz w:val="28"/>
          <w:szCs w:val="28"/>
        </w:rPr>
        <w:t>财政专项申报</w:t>
      </w:r>
      <w:r w:rsidRPr="00FD5508">
        <w:rPr>
          <w:rFonts w:ascii="宋体" w:hAnsi="宋体" w:cs="宋体" w:hint="eastAsia"/>
          <w:sz w:val="28"/>
          <w:szCs w:val="28"/>
        </w:rPr>
        <w:t>单位应</w:t>
      </w:r>
      <w:r>
        <w:rPr>
          <w:rFonts w:ascii="宋体" w:hAnsi="宋体" w:cs="宋体" w:hint="eastAsia"/>
          <w:sz w:val="28"/>
          <w:szCs w:val="28"/>
        </w:rPr>
        <w:t>将“三、</w:t>
      </w:r>
      <w:r w:rsidRPr="00FD5508">
        <w:rPr>
          <w:rFonts w:ascii="宋体" w:hAnsi="宋体" w:cs="宋体" w:hint="eastAsia"/>
          <w:sz w:val="28"/>
          <w:szCs w:val="28"/>
        </w:rPr>
        <w:t>财政专项资金项目检查需提供的材料</w:t>
      </w:r>
      <w:r>
        <w:rPr>
          <w:rFonts w:ascii="宋体" w:hAnsi="宋体" w:cs="宋体" w:hint="eastAsia"/>
          <w:sz w:val="28"/>
          <w:szCs w:val="28"/>
        </w:rPr>
        <w:t>”（一）（二）（三）中的内容以电子版形式于</w:t>
      </w:r>
      <w:r w:rsidRPr="00FD5508">
        <w:rPr>
          <w:rFonts w:ascii="宋体" w:hAnsi="宋体" w:cs="宋体"/>
          <w:sz w:val="28"/>
          <w:szCs w:val="28"/>
        </w:rPr>
        <w:t>2018</w:t>
      </w:r>
      <w:r w:rsidRPr="00FD5508"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</w:rPr>
        <w:t>5</w:t>
      </w:r>
      <w:r w:rsidRPr="00FD5508"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</w:rPr>
        <w:t>7</w:t>
      </w:r>
      <w:r w:rsidRPr="00FD5508">
        <w:rPr>
          <w:rFonts w:ascii="宋体" w:hAnsi="宋体" w:cs="宋体" w:hint="eastAsia"/>
          <w:sz w:val="28"/>
          <w:szCs w:val="28"/>
        </w:rPr>
        <w:t>日前发送到</w:t>
      </w:r>
      <w:r>
        <w:rPr>
          <w:rFonts w:ascii="宋体" w:hAnsi="宋体" w:cs="宋体"/>
          <w:sz w:val="28"/>
          <w:szCs w:val="28"/>
        </w:rPr>
        <w:t>260771946</w:t>
      </w:r>
      <w:r w:rsidRPr="00FD5508">
        <w:rPr>
          <w:rFonts w:ascii="宋体" w:hAnsi="宋体" w:cs="宋体"/>
          <w:sz w:val="28"/>
          <w:szCs w:val="28"/>
        </w:rPr>
        <w:t>@</w:t>
      </w:r>
      <w:r>
        <w:rPr>
          <w:rFonts w:ascii="宋体" w:hAnsi="宋体" w:cs="宋体"/>
          <w:sz w:val="28"/>
          <w:szCs w:val="28"/>
        </w:rPr>
        <w:t>qq</w:t>
      </w:r>
      <w:r w:rsidRPr="00FD5508">
        <w:rPr>
          <w:rFonts w:ascii="宋体" w:hAnsi="宋体" w:cs="宋体"/>
          <w:sz w:val="28"/>
          <w:szCs w:val="28"/>
        </w:rPr>
        <w:t>.com</w:t>
      </w:r>
      <w:r>
        <w:rPr>
          <w:rFonts w:ascii="宋体" w:hAnsi="宋体" w:cs="宋体" w:hint="eastAsia"/>
          <w:sz w:val="28"/>
          <w:szCs w:val="28"/>
        </w:rPr>
        <w:t>邮箱中，“三、</w:t>
      </w:r>
      <w:r w:rsidRPr="00FD5508">
        <w:rPr>
          <w:rFonts w:ascii="宋体" w:hAnsi="宋体" w:cs="宋体" w:hint="eastAsia"/>
          <w:sz w:val="28"/>
          <w:szCs w:val="28"/>
        </w:rPr>
        <w:t>财政专项资金项目检查需提供的材料</w:t>
      </w:r>
      <w:r>
        <w:rPr>
          <w:rFonts w:ascii="宋体" w:hAnsi="宋体" w:cs="宋体" w:hint="eastAsia"/>
          <w:sz w:val="28"/>
          <w:szCs w:val="28"/>
        </w:rPr>
        <w:t>”（四）（五）（六）中的内容以纸质版形式于</w:t>
      </w:r>
      <w:r w:rsidRPr="00FD5508">
        <w:rPr>
          <w:rFonts w:ascii="宋体" w:hAnsi="宋体" w:cs="宋体"/>
          <w:sz w:val="28"/>
          <w:szCs w:val="28"/>
        </w:rPr>
        <w:t>2018</w:t>
      </w:r>
      <w:r w:rsidRPr="00FD5508"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</w:rPr>
        <w:t>5</w:t>
      </w:r>
      <w:r w:rsidRPr="00FD5508"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</w:rPr>
        <w:t>7</w:t>
      </w:r>
      <w:r w:rsidRPr="00FD5508">
        <w:rPr>
          <w:rFonts w:ascii="宋体" w:hAnsi="宋体" w:cs="宋体" w:hint="eastAsia"/>
          <w:sz w:val="28"/>
          <w:szCs w:val="28"/>
        </w:rPr>
        <w:t>日前</w:t>
      </w:r>
      <w:r>
        <w:rPr>
          <w:rFonts w:ascii="宋体" w:hAnsi="宋体" w:cs="宋体" w:hint="eastAsia"/>
          <w:sz w:val="28"/>
          <w:szCs w:val="28"/>
        </w:rPr>
        <w:t>报审计处办公室（综合楼</w:t>
      </w:r>
      <w:r>
        <w:rPr>
          <w:rFonts w:ascii="宋体" w:hAnsi="宋体" w:cs="宋体"/>
          <w:sz w:val="28"/>
          <w:szCs w:val="28"/>
        </w:rPr>
        <w:t>B</w:t>
      </w:r>
      <w:r>
        <w:rPr>
          <w:rFonts w:ascii="宋体" w:hAnsi="宋体" w:cs="宋体" w:hint="eastAsia"/>
          <w:sz w:val="28"/>
          <w:szCs w:val="28"/>
        </w:rPr>
        <w:t>区</w:t>
      </w:r>
      <w:r>
        <w:rPr>
          <w:rFonts w:ascii="宋体" w:hAnsi="宋体" w:cs="宋体"/>
          <w:sz w:val="28"/>
          <w:szCs w:val="28"/>
        </w:rPr>
        <w:t>1212</w:t>
      </w:r>
      <w:r>
        <w:rPr>
          <w:rFonts w:ascii="宋体" w:hAnsi="宋体" w:cs="宋体" w:hint="eastAsia"/>
          <w:sz w:val="28"/>
          <w:szCs w:val="28"/>
        </w:rPr>
        <w:t>室）。</w:t>
      </w:r>
    </w:p>
    <w:p w:rsidR="00913CE8" w:rsidRDefault="00913CE8" w:rsidP="005A6D79">
      <w:pPr>
        <w:pStyle w:val="ListParagraph"/>
        <w:ind w:leftChars="68" w:left="31680" w:firstLineChars="196" w:firstLine="31680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（二）听取汇报。（具体时间另行通知）</w:t>
      </w:r>
    </w:p>
    <w:p w:rsidR="00913CE8" w:rsidRPr="00B72742" w:rsidRDefault="00913CE8" w:rsidP="005A6D79">
      <w:pPr>
        <w:ind w:firstLineChars="200" w:firstLine="31680"/>
        <w:rPr>
          <w:rFonts w:ascii="宋体" w:cs="Times New Roman"/>
          <w:sz w:val="28"/>
          <w:szCs w:val="28"/>
        </w:rPr>
      </w:pPr>
      <w:r w:rsidRPr="00B72742">
        <w:rPr>
          <w:rFonts w:ascii="宋体" w:hAnsi="宋体" w:cs="宋体" w:hint="eastAsia"/>
          <w:sz w:val="28"/>
          <w:szCs w:val="28"/>
        </w:rPr>
        <w:t>参与人员：</w:t>
      </w:r>
      <w:r>
        <w:rPr>
          <w:rFonts w:ascii="宋体" w:hAnsi="宋体" w:cs="宋体" w:hint="eastAsia"/>
          <w:sz w:val="28"/>
          <w:szCs w:val="28"/>
        </w:rPr>
        <w:t>财政专项申报单位或</w:t>
      </w:r>
      <w:r w:rsidRPr="00B72742">
        <w:rPr>
          <w:rFonts w:ascii="宋体" w:hAnsi="宋体" w:cs="宋体" w:hint="eastAsia"/>
          <w:sz w:val="28"/>
          <w:szCs w:val="28"/>
        </w:rPr>
        <w:t>相关单位负责人（书记、院长</w:t>
      </w:r>
      <w:r>
        <w:rPr>
          <w:rFonts w:ascii="宋体" w:hAnsi="宋体" w:cs="宋体" w:hint="eastAsia"/>
          <w:sz w:val="28"/>
          <w:szCs w:val="28"/>
        </w:rPr>
        <w:t>、处长等</w:t>
      </w:r>
      <w:r w:rsidRPr="00B72742">
        <w:rPr>
          <w:rFonts w:ascii="宋体" w:hAnsi="宋体" w:cs="宋体" w:hint="eastAsia"/>
          <w:sz w:val="28"/>
          <w:szCs w:val="28"/>
        </w:rPr>
        <w:t>）、</w:t>
      </w:r>
      <w:r>
        <w:rPr>
          <w:rFonts w:ascii="宋体" w:hAnsi="宋体" w:cs="宋体" w:hint="eastAsia"/>
          <w:sz w:val="28"/>
          <w:szCs w:val="28"/>
        </w:rPr>
        <w:t>财政</w:t>
      </w:r>
      <w:r w:rsidRPr="00B72742">
        <w:rPr>
          <w:rFonts w:ascii="宋体" w:hAnsi="宋体" w:cs="宋体" w:hint="eastAsia"/>
          <w:sz w:val="28"/>
          <w:szCs w:val="28"/>
        </w:rPr>
        <w:t>专项管理人员、</w:t>
      </w:r>
      <w:r>
        <w:rPr>
          <w:rFonts w:ascii="宋体" w:hAnsi="宋体" w:cs="宋体" w:hint="eastAsia"/>
          <w:sz w:val="28"/>
          <w:szCs w:val="28"/>
        </w:rPr>
        <w:t>财政专项使用单位的</w:t>
      </w:r>
      <w:r w:rsidRPr="00B72742">
        <w:rPr>
          <w:rFonts w:ascii="宋体" w:hAnsi="宋体" w:cs="宋体" w:hint="eastAsia"/>
          <w:sz w:val="28"/>
          <w:szCs w:val="28"/>
        </w:rPr>
        <w:t>教师</w:t>
      </w:r>
      <w:r>
        <w:rPr>
          <w:rFonts w:ascii="宋体" w:hAnsi="宋体" w:cs="宋体" w:hint="eastAsia"/>
          <w:sz w:val="28"/>
          <w:szCs w:val="28"/>
        </w:rPr>
        <w:t>代表及学生代表</w:t>
      </w:r>
      <w:r w:rsidRPr="00B72742">
        <w:rPr>
          <w:rFonts w:ascii="宋体" w:hAnsi="宋体" w:cs="宋体" w:hint="eastAsia"/>
          <w:sz w:val="28"/>
          <w:szCs w:val="28"/>
        </w:rPr>
        <w:t>。</w:t>
      </w:r>
    </w:p>
    <w:p w:rsidR="00913CE8" w:rsidRDefault="00913CE8" w:rsidP="00B72742">
      <w:pPr>
        <w:pStyle w:val="ListParagraph"/>
        <w:numPr>
          <w:ilvl w:val="0"/>
          <w:numId w:val="3"/>
        </w:numPr>
        <w:ind w:firstLineChars="0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听取财政专项申报单位主要负责人的专题汇报。</w:t>
      </w:r>
    </w:p>
    <w:p w:rsidR="00913CE8" w:rsidRDefault="00913CE8" w:rsidP="00B72742">
      <w:pPr>
        <w:pStyle w:val="ListParagraph"/>
        <w:numPr>
          <w:ilvl w:val="0"/>
          <w:numId w:val="3"/>
        </w:numPr>
        <w:ind w:firstLineChars="0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听取参与人员对专项资金使用的意见建议。</w:t>
      </w:r>
    </w:p>
    <w:p w:rsidR="00913CE8" w:rsidRPr="00B72742" w:rsidRDefault="00913CE8" w:rsidP="00B72742">
      <w:pPr>
        <w:pStyle w:val="ListParagraph"/>
        <w:ind w:left="692" w:firstLineChars="0" w:firstLine="0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（三）现场考察。</w:t>
      </w:r>
    </w:p>
    <w:p w:rsidR="00913CE8" w:rsidRPr="006075E7" w:rsidRDefault="00913CE8" w:rsidP="005A6D79">
      <w:pPr>
        <w:ind w:firstLineChars="200" w:firstLine="31680"/>
        <w:rPr>
          <w:rFonts w:ascii="宋体" w:hAnsi="宋体" w:cs="宋体"/>
          <w:sz w:val="28"/>
          <w:szCs w:val="28"/>
        </w:rPr>
      </w:pPr>
      <w:r w:rsidRPr="002C0AF8">
        <w:rPr>
          <w:rFonts w:ascii="宋体" w:hAnsi="宋体" w:cs="宋体" w:hint="eastAsia"/>
          <w:sz w:val="28"/>
          <w:szCs w:val="28"/>
        </w:rPr>
        <w:t>依据“二、财政专项资金项目检查内容”进行现场考察，查阅相关背景材料</w:t>
      </w:r>
      <w:r>
        <w:rPr>
          <w:rFonts w:ascii="宋体" w:hAnsi="宋体" w:cs="宋体" w:hint="eastAsia"/>
          <w:sz w:val="28"/>
          <w:szCs w:val="28"/>
        </w:rPr>
        <w:t>（</w:t>
      </w:r>
      <w:r w:rsidRPr="006075E7">
        <w:rPr>
          <w:rFonts w:ascii="宋体" w:hAnsi="宋体" w:cs="宋体" w:hint="eastAsia"/>
          <w:sz w:val="28"/>
          <w:szCs w:val="28"/>
        </w:rPr>
        <w:t>项目决策资料、管理资料</w:t>
      </w:r>
      <w:r>
        <w:rPr>
          <w:rFonts w:ascii="宋体" w:hAnsi="宋体" w:cs="宋体" w:hint="eastAsia"/>
          <w:sz w:val="28"/>
          <w:szCs w:val="28"/>
        </w:rPr>
        <w:t>）</w:t>
      </w:r>
      <w:r w:rsidRPr="002C0AF8">
        <w:rPr>
          <w:rFonts w:ascii="宋体" w:hAnsi="宋体" w:cs="宋体" w:hint="eastAsia"/>
          <w:sz w:val="28"/>
          <w:szCs w:val="28"/>
        </w:rPr>
        <w:t>，</w:t>
      </w:r>
      <w:r>
        <w:rPr>
          <w:rFonts w:ascii="宋体" w:hAnsi="宋体" w:cs="宋体" w:hint="eastAsia"/>
          <w:sz w:val="28"/>
          <w:szCs w:val="28"/>
        </w:rPr>
        <w:t>并对基建维修项目、设备安装使用情况进行现场考察。</w:t>
      </w:r>
      <w:r w:rsidRPr="006075E7">
        <w:rPr>
          <w:rFonts w:ascii="宋体" w:hAnsi="宋体" w:cs="宋体"/>
          <w:sz w:val="28"/>
          <w:szCs w:val="28"/>
        </w:rPr>
        <w:t xml:space="preserve"> </w:t>
      </w:r>
    </w:p>
    <w:p w:rsidR="00913CE8" w:rsidRPr="00CD6183" w:rsidRDefault="00913CE8" w:rsidP="005A6D79">
      <w:pPr>
        <w:ind w:firstLineChars="200" w:firstLine="31680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五</w:t>
      </w:r>
      <w:r w:rsidRPr="00CD6183">
        <w:rPr>
          <w:rFonts w:ascii="宋体" w:hAnsi="宋体" w:cs="宋体" w:hint="eastAsia"/>
          <w:b/>
          <w:bCs/>
          <w:sz w:val="28"/>
          <w:szCs w:val="28"/>
        </w:rPr>
        <w:t>、相关要求</w:t>
      </w:r>
    </w:p>
    <w:p w:rsidR="00913CE8" w:rsidRDefault="00913CE8" w:rsidP="005A6D79">
      <w:pPr>
        <w:ind w:firstLineChars="200" w:firstLine="31680"/>
        <w:rPr>
          <w:rFonts w:ascii="宋体" w:cs="Times New Roman"/>
          <w:sz w:val="28"/>
          <w:szCs w:val="28"/>
        </w:rPr>
      </w:pPr>
      <w:r w:rsidRPr="002C0AF8">
        <w:rPr>
          <w:rFonts w:ascii="宋体" w:hAnsi="宋体" w:cs="宋体" w:hint="eastAsia"/>
          <w:sz w:val="28"/>
          <w:szCs w:val="28"/>
        </w:rPr>
        <w:t>（一）高度重视、积极配合。此次</w:t>
      </w:r>
      <w:r>
        <w:rPr>
          <w:rFonts w:ascii="宋体" w:hAnsi="宋体" w:cs="宋体" w:hint="eastAsia"/>
          <w:sz w:val="28"/>
          <w:szCs w:val="28"/>
        </w:rPr>
        <w:t>专项检查</w:t>
      </w:r>
      <w:r w:rsidRPr="002C0AF8">
        <w:rPr>
          <w:rFonts w:ascii="宋体" w:hAnsi="宋体" w:cs="宋体" w:hint="eastAsia"/>
          <w:sz w:val="28"/>
          <w:szCs w:val="28"/>
        </w:rPr>
        <w:t>结果将作为以后年度</w:t>
      </w:r>
      <w:r>
        <w:rPr>
          <w:rFonts w:ascii="宋体" w:hAnsi="宋体" w:cs="宋体" w:hint="eastAsia"/>
          <w:sz w:val="28"/>
          <w:szCs w:val="28"/>
        </w:rPr>
        <w:t>学校财政专项资金分配的</w:t>
      </w:r>
      <w:r w:rsidRPr="002C0AF8">
        <w:rPr>
          <w:rFonts w:ascii="宋体" w:hAnsi="宋体" w:cs="宋体" w:hint="eastAsia"/>
          <w:sz w:val="28"/>
          <w:szCs w:val="28"/>
        </w:rPr>
        <w:t>重要依据</w:t>
      </w:r>
      <w:r>
        <w:rPr>
          <w:rFonts w:ascii="宋体" w:hAnsi="宋体" w:cs="宋体" w:hint="eastAsia"/>
          <w:sz w:val="28"/>
          <w:szCs w:val="28"/>
        </w:rPr>
        <w:t>，</w:t>
      </w:r>
      <w:r w:rsidRPr="002C0AF8">
        <w:rPr>
          <w:rFonts w:ascii="宋体" w:hAnsi="宋体" w:cs="宋体" w:hint="eastAsia"/>
          <w:sz w:val="28"/>
          <w:szCs w:val="28"/>
        </w:rPr>
        <w:t>同时</w:t>
      </w:r>
      <w:r>
        <w:rPr>
          <w:rFonts w:ascii="宋体" w:hAnsi="宋体" w:cs="宋体" w:hint="eastAsia"/>
          <w:sz w:val="28"/>
          <w:szCs w:val="28"/>
        </w:rPr>
        <w:t>，对专项检查结果进行校内通报，对存在问题的单位提出整改建议。</w:t>
      </w:r>
      <w:r w:rsidRPr="002C0AF8">
        <w:rPr>
          <w:rFonts w:ascii="宋体" w:hAnsi="宋体" w:cs="宋体" w:hint="eastAsia"/>
          <w:sz w:val="28"/>
          <w:szCs w:val="28"/>
        </w:rPr>
        <w:t>为此</w:t>
      </w:r>
      <w:r>
        <w:rPr>
          <w:rFonts w:ascii="宋体" w:hAnsi="宋体" w:cs="宋体" w:hint="eastAsia"/>
          <w:sz w:val="28"/>
          <w:szCs w:val="28"/>
        </w:rPr>
        <w:t>，</w:t>
      </w:r>
      <w:r w:rsidRPr="002C0AF8">
        <w:rPr>
          <w:rFonts w:ascii="宋体" w:hAnsi="宋体" w:cs="宋体" w:hint="eastAsia"/>
          <w:sz w:val="28"/>
          <w:szCs w:val="28"/>
        </w:rPr>
        <w:t>请各相关</w:t>
      </w:r>
      <w:r>
        <w:rPr>
          <w:rFonts w:ascii="宋体" w:hAnsi="宋体" w:cs="宋体" w:hint="eastAsia"/>
          <w:sz w:val="28"/>
          <w:szCs w:val="28"/>
        </w:rPr>
        <w:t>单位</w:t>
      </w:r>
      <w:r w:rsidRPr="002C0AF8">
        <w:rPr>
          <w:rFonts w:ascii="宋体" w:hAnsi="宋体" w:cs="宋体" w:hint="eastAsia"/>
          <w:sz w:val="28"/>
          <w:szCs w:val="28"/>
        </w:rPr>
        <w:t>高度重视、积极配合</w:t>
      </w:r>
      <w:r>
        <w:rPr>
          <w:rFonts w:ascii="宋体" w:cs="宋体" w:hint="eastAsia"/>
          <w:sz w:val="28"/>
          <w:szCs w:val="28"/>
        </w:rPr>
        <w:t>，</w:t>
      </w:r>
      <w:r w:rsidRPr="002C0AF8">
        <w:rPr>
          <w:rFonts w:ascii="宋体" w:hAnsi="宋体" w:cs="宋体" w:hint="eastAsia"/>
          <w:sz w:val="28"/>
          <w:szCs w:val="28"/>
        </w:rPr>
        <w:t>按照本通知要求</w:t>
      </w:r>
      <w:r>
        <w:rPr>
          <w:rFonts w:ascii="宋体" w:cs="宋体" w:hint="eastAsia"/>
          <w:sz w:val="28"/>
          <w:szCs w:val="28"/>
        </w:rPr>
        <w:t>，</w:t>
      </w:r>
      <w:r w:rsidRPr="002C0AF8">
        <w:rPr>
          <w:rFonts w:ascii="宋体" w:hAnsi="宋体" w:cs="宋体" w:hint="eastAsia"/>
          <w:sz w:val="28"/>
          <w:szCs w:val="28"/>
        </w:rPr>
        <w:t>认</w:t>
      </w:r>
      <w:r>
        <w:rPr>
          <w:rFonts w:ascii="宋体" w:hAnsi="宋体" w:cs="宋体" w:hint="eastAsia"/>
          <w:sz w:val="28"/>
          <w:szCs w:val="28"/>
        </w:rPr>
        <w:t>真准备相关材料</w:t>
      </w:r>
      <w:r>
        <w:rPr>
          <w:rFonts w:ascii="宋体" w:cs="宋体" w:hint="eastAsia"/>
          <w:sz w:val="28"/>
          <w:szCs w:val="28"/>
        </w:rPr>
        <w:t>，</w:t>
      </w:r>
      <w:r w:rsidRPr="002C0AF8">
        <w:rPr>
          <w:rFonts w:ascii="宋体" w:hAnsi="宋体" w:cs="宋体" w:hint="eastAsia"/>
          <w:sz w:val="28"/>
          <w:szCs w:val="28"/>
        </w:rPr>
        <w:t>既要保证报送时间</w:t>
      </w:r>
      <w:r>
        <w:rPr>
          <w:rFonts w:ascii="宋体" w:cs="宋体" w:hint="eastAsia"/>
          <w:sz w:val="28"/>
          <w:szCs w:val="28"/>
        </w:rPr>
        <w:t>，</w:t>
      </w:r>
      <w:r w:rsidRPr="002C0AF8">
        <w:rPr>
          <w:rFonts w:ascii="宋体" w:hAnsi="宋体" w:cs="宋体" w:hint="eastAsia"/>
          <w:sz w:val="28"/>
          <w:szCs w:val="28"/>
        </w:rPr>
        <w:t>又要保证报送质量</w:t>
      </w:r>
      <w:r>
        <w:rPr>
          <w:rFonts w:ascii="宋体" w:hAnsi="宋体" w:cs="宋体" w:hint="eastAsia"/>
          <w:sz w:val="28"/>
          <w:szCs w:val="28"/>
        </w:rPr>
        <w:t>和报送材料的真实性</w:t>
      </w:r>
      <w:r w:rsidRPr="002C0AF8">
        <w:rPr>
          <w:rFonts w:ascii="宋体" w:hAnsi="宋体" w:cs="宋体" w:hint="eastAsia"/>
          <w:sz w:val="28"/>
          <w:szCs w:val="28"/>
        </w:rPr>
        <w:t>。</w:t>
      </w:r>
    </w:p>
    <w:p w:rsidR="00913CE8" w:rsidRDefault="00913CE8" w:rsidP="005A6D79">
      <w:pPr>
        <w:ind w:leftChars="68" w:left="31680" w:firstLineChars="196" w:firstLine="31680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（二）严守纪律，提高效率。各单位要严守工作纪律，在绩效评价工作中不得弄虚作假，隐瞒实情。所有工作组成员要严守工作纪律，要在规定时间完成工作任务，保证评价结果的真实性。每个工作组务必在</w:t>
      </w:r>
      <w:r>
        <w:rPr>
          <w:rFonts w:ascii="宋体" w:hAnsi="宋体" w:cs="宋体"/>
          <w:sz w:val="28"/>
          <w:szCs w:val="28"/>
        </w:rPr>
        <w:t>5</w:t>
      </w:r>
      <w:r>
        <w:rPr>
          <w:rFonts w:ascii="宋体" w:hAnsi="宋体" w:cs="宋体" w:hint="eastAsia"/>
          <w:sz w:val="28"/>
          <w:szCs w:val="28"/>
        </w:rPr>
        <w:t>月末之前完成所有财政专项资金的绩效评价工作，并完成绩效评价工作报告（总体评价、存在的问题及意见建议）。</w:t>
      </w:r>
    </w:p>
    <w:p w:rsidR="00913CE8" w:rsidRPr="00581C3E" w:rsidRDefault="00913CE8" w:rsidP="005A6D79">
      <w:pPr>
        <w:ind w:leftChars="68" w:left="31680" w:firstLineChars="196" w:firstLine="31680"/>
        <w:rPr>
          <w:rFonts w:ascii="宋体" w:cs="Times New Roman"/>
          <w:sz w:val="28"/>
          <w:szCs w:val="28"/>
        </w:rPr>
      </w:pPr>
      <w:r w:rsidRPr="00CD6183">
        <w:rPr>
          <w:rFonts w:ascii="宋体" w:hAnsi="宋体" w:cs="宋体" w:hint="eastAsia"/>
          <w:sz w:val="28"/>
          <w:szCs w:val="28"/>
        </w:rPr>
        <w:t>（</w:t>
      </w:r>
      <w:r>
        <w:rPr>
          <w:rFonts w:ascii="宋体" w:hAnsi="宋体" w:cs="宋体" w:hint="eastAsia"/>
          <w:sz w:val="28"/>
          <w:szCs w:val="28"/>
        </w:rPr>
        <w:t>三</w:t>
      </w:r>
      <w:r w:rsidRPr="00CD6183">
        <w:rPr>
          <w:rFonts w:ascii="宋体" w:hAnsi="宋体" w:cs="宋体" w:hint="eastAsia"/>
          <w:sz w:val="28"/>
          <w:szCs w:val="28"/>
        </w:rPr>
        <w:t>）为确保此项工作顺利进行</w:t>
      </w:r>
      <w:r w:rsidRPr="00CD6183">
        <w:rPr>
          <w:rFonts w:ascii="宋体" w:cs="宋体"/>
          <w:sz w:val="28"/>
          <w:szCs w:val="28"/>
        </w:rPr>
        <w:t>,</w:t>
      </w:r>
      <w:r w:rsidRPr="00CD6183">
        <w:rPr>
          <w:rFonts w:ascii="宋体" w:hAnsi="宋体" w:cs="宋体" w:hint="eastAsia"/>
          <w:sz w:val="28"/>
          <w:szCs w:val="28"/>
        </w:rPr>
        <w:t>请</w:t>
      </w:r>
      <w:r>
        <w:rPr>
          <w:rFonts w:ascii="宋体" w:hAnsi="宋体" w:cs="宋体" w:hint="eastAsia"/>
          <w:sz w:val="28"/>
          <w:szCs w:val="28"/>
        </w:rPr>
        <w:t>财政专项资金申报</w:t>
      </w:r>
      <w:r w:rsidRPr="00CD6183">
        <w:rPr>
          <w:rFonts w:ascii="宋体" w:hAnsi="宋体" w:cs="宋体" w:hint="eastAsia"/>
          <w:sz w:val="28"/>
          <w:szCs w:val="28"/>
        </w:rPr>
        <w:t>单位确定一名联络人</w:t>
      </w:r>
      <w:r w:rsidRPr="00CD6183">
        <w:rPr>
          <w:rFonts w:ascii="宋体" w:cs="宋体"/>
          <w:sz w:val="28"/>
          <w:szCs w:val="28"/>
        </w:rPr>
        <w:t>,</w:t>
      </w:r>
      <w:r w:rsidRPr="00CD6183">
        <w:rPr>
          <w:rFonts w:ascii="宋体" w:hAnsi="宋体" w:cs="宋体" w:hint="eastAsia"/>
          <w:sz w:val="28"/>
          <w:szCs w:val="28"/>
        </w:rPr>
        <w:t>并将联络人和联系方式于</w:t>
      </w:r>
      <w:r>
        <w:rPr>
          <w:rFonts w:ascii="宋体" w:hAnsi="宋体" w:cs="宋体"/>
          <w:sz w:val="28"/>
          <w:szCs w:val="28"/>
        </w:rPr>
        <w:t>5</w:t>
      </w:r>
      <w:r w:rsidRPr="00CD6183"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</w:rPr>
        <w:t>7</w:t>
      </w:r>
      <w:r w:rsidRPr="00CD6183">
        <w:rPr>
          <w:rFonts w:ascii="宋体" w:hAnsi="宋体" w:cs="宋体" w:hint="eastAsia"/>
          <w:sz w:val="28"/>
          <w:szCs w:val="28"/>
        </w:rPr>
        <w:t>日前反馈审计处</w:t>
      </w:r>
      <w:r>
        <w:rPr>
          <w:rFonts w:ascii="宋体" w:hAnsi="宋体" w:cs="宋体" w:hint="eastAsia"/>
          <w:sz w:val="28"/>
          <w:szCs w:val="28"/>
        </w:rPr>
        <w:t>办公室</w:t>
      </w:r>
      <w:r w:rsidRPr="00CD6183">
        <w:rPr>
          <w:rFonts w:ascii="宋体" w:hAnsi="宋体" w:cs="宋体"/>
          <w:sz w:val="28"/>
          <w:szCs w:val="28"/>
        </w:rPr>
        <w:t>(</w:t>
      </w:r>
      <w:r w:rsidRPr="00CD6183">
        <w:rPr>
          <w:rFonts w:ascii="宋体" w:hAnsi="宋体" w:cs="宋体" w:hint="eastAsia"/>
          <w:sz w:val="28"/>
          <w:szCs w:val="28"/>
        </w:rPr>
        <w:t>详见附件</w:t>
      </w:r>
      <w:r w:rsidRPr="00CD6183">
        <w:rPr>
          <w:rFonts w:ascii="宋体" w:hAnsi="宋体" w:cs="宋体"/>
          <w:sz w:val="28"/>
          <w:szCs w:val="28"/>
        </w:rPr>
        <w:t>2)</w:t>
      </w:r>
      <w:r w:rsidRPr="00CD6183">
        <w:rPr>
          <w:rFonts w:ascii="宋体" w:hAnsi="宋体" w:cs="宋体" w:hint="eastAsia"/>
          <w:sz w:val="28"/>
          <w:szCs w:val="28"/>
        </w:rPr>
        <w:t>。</w:t>
      </w:r>
    </w:p>
    <w:p w:rsidR="00913CE8" w:rsidRPr="00581C3E" w:rsidRDefault="00913CE8" w:rsidP="005A6D79">
      <w:pPr>
        <w:ind w:leftChars="68" w:left="31680" w:firstLineChars="196" w:firstLine="31680"/>
        <w:rPr>
          <w:rFonts w:ascii="宋体" w:cs="Times New Roman"/>
          <w:sz w:val="28"/>
          <w:szCs w:val="28"/>
        </w:rPr>
      </w:pPr>
    </w:p>
    <w:p w:rsidR="00913CE8" w:rsidRPr="00581C3E" w:rsidRDefault="00913CE8" w:rsidP="00CE3A01">
      <w:pPr>
        <w:rPr>
          <w:rFonts w:ascii="宋体" w:cs="Times New Roman"/>
          <w:sz w:val="28"/>
          <w:szCs w:val="28"/>
        </w:rPr>
      </w:pPr>
    </w:p>
    <w:p w:rsidR="00913CE8" w:rsidRPr="00581C3E" w:rsidRDefault="00913CE8" w:rsidP="005A6D79">
      <w:pPr>
        <w:ind w:leftChars="68" w:left="31680" w:right="420" w:firstLineChars="196" w:firstLine="31680"/>
        <w:jc w:val="right"/>
        <w:rPr>
          <w:rFonts w:ascii="宋体" w:cs="Times New Roman"/>
          <w:sz w:val="28"/>
          <w:szCs w:val="28"/>
        </w:rPr>
      </w:pPr>
      <w:r w:rsidRPr="00581C3E">
        <w:rPr>
          <w:rFonts w:ascii="宋体" w:hAnsi="宋体" w:cs="宋体" w:hint="eastAsia"/>
          <w:sz w:val="28"/>
          <w:szCs w:val="28"/>
        </w:rPr>
        <w:t>长春大学</w:t>
      </w:r>
    </w:p>
    <w:p w:rsidR="00913CE8" w:rsidRDefault="00913CE8" w:rsidP="005A6D79">
      <w:pPr>
        <w:ind w:leftChars="68" w:left="31680" w:firstLineChars="196" w:firstLine="31680"/>
        <w:jc w:val="right"/>
        <w:rPr>
          <w:rFonts w:ascii="宋体" w:cs="Times New Roman"/>
          <w:sz w:val="28"/>
          <w:szCs w:val="28"/>
        </w:rPr>
      </w:pPr>
      <w:r w:rsidRPr="00581C3E">
        <w:rPr>
          <w:rFonts w:ascii="宋体" w:hAnsi="宋体" w:cs="宋体"/>
          <w:sz w:val="28"/>
          <w:szCs w:val="28"/>
        </w:rPr>
        <w:t>2018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</w:rPr>
        <w:t>4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</w:rPr>
        <w:t>19</w:t>
      </w:r>
      <w:r>
        <w:rPr>
          <w:rFonts w:ascii="宋体" w:hAnsi="宋体" w:cs="宋体" w:hint="eastAsia"/>
          <w:sz w:val="28"/>
          <w:szCs w:val="28"/>
        </w:rPr>
        <w:t>日</w:t>
      </w:r>
    </w:p>
    <w:p w:rsidR="00913CE8" w:rsidRDefault="00913CE8" w:rsidP="005A6D79">
      <w:pPr>
        <w:ind w:leftChars="68" w:left="31680" w:right="560" w:firstLineChars="196" w:firstLine="31680"/>
        <w:rPr>
          <w:rFonts w:ascii="宋体" w:cs="Times New Roman"/>
          <w:sz w:val="28"/>
          <w:szCs w:val="28"/>
        </w:rPr>
        <w:sectPr w:rsidR="00913CE8" w:rsidSect="00593BA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13CE8" w:rsidRPr="00CD6183" w:rsidRDefault="00913CE8" w:rsidP="00B246B9">
      <w:pPr>
        <w:ind w:right="560"/>
      </w:pPr>
      <w:r w:rsidRPr="00CD6183">
        <w:rPr>
          <w:rFonts w:cs="宋体" w:hint="eastAsia"/>
        </w:rPr>
        <w:t>附件</w:t>
      </w:r>
      <w:r w:rsidRPr="00CD6183">
        <w:t>1</w:t>
      </w:r>
    </w:p>
    <w:p w:rsidR="00913CE8" w:rsidRPr="00315A68" w:rsidRDefault="00913CE8" w:rsidP="00205F11">
      <w:pPr>
        <w:tabs>
          <w:tab w:val="left" w:pos="3564"/>
        </w:tabs>
        <w:ind w:right="-108"/>
        <w:jc w:val="center"/>
        <w:rPr>
          <w:rFonts w:ascii="方正小标宋简体" w:eastAsia="方正小标宋简体" w:hAnsi="宋体" w:cs="Times New Roman"/>
          <w:b/>
          <w:bCs/>
          <w:color w:val="000000"/>
          <w:sz w:val="24"/>
          <w:szCs w:val="24"/>
        </w:rPr>
      </w:pPr>
      <w:r w:rsidRPr="00315A68">
        <w:rPr>
          <w:rFonts w:ascii="宋体" w:hAnsi="宋体" w:cs="宋体" w:hint="eastAsia"/>
          <w:b/>
          <w:bCs/>
          <w:sz w:val="28"/>
          <w:szCs w:val="28"/>
        </w:rPr>
        <w:t>专项资金执行情况明细表</w:t>
      </w:r>
    </w:p>
    <w:p w:rsidR="00913CE8" w:rsidRPr="00205F11" w:rsidRDefault="00913CE8" w:rsidP="00205F11">
      <w:pPr>
        <w:tabs>
          <w:tab w:val="left" w:pos="3564"/>
        </w:tabs>
        <w:ind w:right="-108"/>
        <w:jc w:val="center"/>
        <w:rPr>
          <w:rFonts w:ascii="方正小标宋简体" w:eastAsia="方正小标宋简体" w:hAnsi="宋体" w:cs="Times New Roman"/>
          <w:b/>
          <w:bCs/>
          <w:color w:val="000000"/>
          <w:sz w:val="24"/>
          <w:szCs w:val="24"/>
        </w:rPr>
      </w:pPr>
    </w:p>
    <w:p w:rsidR="00913CE8" w:rsidRPr="00205F11" w:rsidRDefault="00913CE8" w:rsidP="00205F11">
      <w:pPr>
        <w:tabs>
          <w:tab w:val="left" w:pos="3564"/>
        </w:tabs>
        <w:ind w:right="-108"/>
        <w:rPr>
          <w:rFonts w:ascii="方正小标宋简体" w:eastAsia="方正小标宋简体" w:hAnsi="宋体" w:cs="Times New Roman"/>
          <w:color w:val="000000"/>
          <w:sz w:val="24"/>
          <w:szCs w:val="24"/>
        </w:rPr>
      </w:pPr>
      <w:r w:rsidRPr="00205F11">
        <w:rPr>
          <w:rFonts w:ascii="方正小标宋简体" w:eastAsia="方正小标宋简体" w:hAnsi="宋体" w:cs="方正小标宋简体" w:hint="eastAsia"/>
          <w:color w:val="000000"/>
          <w:sz w:val="24"/>
          <w:szCs w:val="24"/>
        </w:rPr>
        <w:t>填报单位（盖章）</w:t>
      </w:r>
      <w:r>
        <w:rPr>
          <w:rFonts w:ascii="方正小标宋简体" w:eastAsia="方正小标宋简体" w:hAnsi="宋体" w:cs="方正小标宋简体" w:hint="eastAsia"/>
          <w:color w:val="000000"/>
          <w:sz w:val="24"/>
          <w:szCs w:val="24"/>
        </w:rPr>
        <w:t>：</w:t>
      </w:r>
      <w:r>
        <w:rPr>
          <w:rFonts w:ascii="方正小标宋简体" w:eastAsia="方正小标宋简体" w:hAnsi="宋体" w:cs="方正小标宋简体"/>
          <w:color w:val="000000"/>
          <w:sz w:val="24"/>
          <w:szCs w:val="24"/>
          <w:u w:val="single"/>
        </w:rPr>
        <w:t xml:space="preserve">                      </w:t>
      </w:r>
      <w:r>
        <w:rPr>
          <w:rFonts w:ascii="方正小标宋简体" w:eastAsia="方正小标宋简体" w:hAnsi="宋体" w:cs="方正小标宋简体"/>
          <w:color w:val="000000"/>
          <w:sz w:val="24"/>
          <w:szCs w:val="24"/>
        </w:rPr>
        <w:t xml:space="preserve">                                               </w:t>
      </w:r>
      <w:r>
        <w:rPr>
          <w:rFonts w:ascii="方正小标宋简体" w:eastAsia="方正小标宋简体" w:hAnsi="宋体" w:cs="方正小标宋简体" w:hint="eastAsia"/>
          <w:color w:val="000000"/>
          <w:sz w:val="24"/>
          <w:szCs w:val="24"/>
        </w:rPr>
        <w:t>年</w:t>
      </w:r>
      <w:r>
        <w:rPr>
          <w:rFonts w:ascii="方正小标宋简体" w:eastAsia="方正小标宋简体" w:hAnsi="宋体" w:cs="方正小标宋简体"/>
          <w:color w:val="000000"/>
          <w:sz w:val="24"/>
          <w:szCs w:val="24"/>
        </w:rPr>
        <w:t xml:space="preserve">    </w:t>
      </w:r>
      <w:r>
        <w:rPr>
          <w:rFonts w:ascii="方正小标宋简体" w:eastAsia="方正小标宋简体" w:hAnsi="宋体" w:cs="方正小标宋简体" w:hint="eastAsia"/>
          <w:color w:val="000000"/>
          <w:sz w:val="24"/>
          <w:szCs w:val="24"/>
        </w:rPr>
        <w:t>月</w:t>
      </w:r>
      <w:r>
        <w:rPr>
          <w:rFonts w:ascii="方正小标宋简体" w:eastAsia="方正小标宋简体" w:hAnsi="宋体" w:cs="方正小标宋简体"/>
          <w:color w:val="000000"/>
          <w:sz w:val="24"/>
          <w:szCs w:val="24"/>
        </w:rPr>
        <w:t xml:space="preserve">    </w:t>
      </w:r>
      <w:r>
        <w:rPr>
          <w:rFonts w:ascii="方正小标宋简体" w:eastAsia="方正小标宋简体" w:hAnsi="宋体" w:cs="方正小标宋简体" w:hint="eastAsia"/>
          <w:color w:val="000000"/>
          <w:sz w:val="24"/>
          <w:szCs w:val="24"/>
        </w:rPr>
        <w:t>日</w:t>
      </w:r>
    </w:p>
    <w:tbl>
      <w:tblPr>
        <w:tblW w:w="128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900"/>
        <w:gridCol w:w="3780"/>
        <w:gridCol w:w="1620"/>
        <w:gridCol w:w="2160"/>
        <w:gridCol w:w="3600"/>
      </w:tblGrid>
      <w:tr w:rsidR="00913CE8" w:rsidRPr="00205F11">
        <w:trPr>
          <w:trHeight w:val="300"/>
        </w:trPr>
        <w:tc>
          <w:tcPr>
            <w:tcW w:w="828" w:type="dxa"/>
          </w:tcPr>
          <w:p w:rsidR="00913CE8" w:rsidRPr="00973540" w:rsidRDefault="00913CE8" w:rsidP="00973540">
            <w:pPr>
              <w:tabs>
                <w:tab w:val="left" w:pos="3564"/>
              </w:tabs>
              <w:ind w:right="-108"/>
              <w:rPr>
                <w:rFonts w:ascii="方正小标宋简体" w:eastAsia="方正小标宋简体" w:hAnsi="宋体" w:cs="Times New Roman"/>
                <w:color w:val="000000"/>
                <w:kern w:val="0"/>
                <w:sz w:val="24"/>
                <w:szCs w:val="24"/>
              </w:rPr>
            </w:pPr>
            <w:r w:rsidRPr="00973540"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24"/>
                <w:szCs w:val="24"/>
              </w:rPr>
              <w:t>年度</w:t>
            </w:r>
          </w:p>
        </w:tc>
        <w:tc>
          <w:tcPr>
            <w:tcW w:w="900" w:type="dxa"/>
          </w:tcPr>
          <w:p w:rsidR="00913CE8" w:rsidRPr="00973540" w:rsidRDefault="00913CE8" w:rsidP="00973540">
            <w:pPr>
              <w:tabs>
                <w:tab w:val="left" w:pos="3564"/>
              </w:tabs>
              <w:ind w:right="-108"/>
              <w:rPr>
                <w:rFonts w:ascii="方正小标宋简体" w:eastAsia="方正小标宋简体" w:hAnsi="宋体" w:cs="Times New Roman"/>
                <w:color w:val="000000"/>
                <w:kern w:val="0"/>
                <w:sz w:val="24"/>
                <w:szCs w:val="24"/>
              </w:rPr>
            </w:pPr>
            <w:r w:rsidRPr="00973540"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780" w:type="dxa"/>
          </w:tcPr>
          <w:p w:rsidR="00913CE8" w:rsidRPr="00973540" w:rsidRDefault="00913CE8" w:rsidP="00973540">
            <w:pPr>
              <w:tabs>
                <w:tab w:val="left" w:pos="3564"/>
              </w:tabs>
              <w:ind w:right="-108"/>
              <w:rPr>
                <w:rFonts w:ascii="方正小标宋简体" w:eastAsia="方正小标宋简体" w:hAnsi="宋体" w:cs="Times New Roman"/>
                <w:color w:val="000000"/>
                <w:kern w:val="0"/>
                <w:sz w:val="24"/>
                <w:szCs w:val="24"/>
              </w:rPr>
            </w:pPr>
            <w:r w:rsidRPr="00973540"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620" w:type="dxa"/>
          </w:tcPr>
          <w:p w:rsidR="00913CE8" w:rsidRPr="00973540" w:rsidRDefault="00913CE8" w:rsidP="00973540">
            <w:pPr>
              <w:tabs>
                <w:tab w:val="left" w:pos="3564"/>
              </w:tabs>
              <w:ind w:right="-108"/>
              <w:rPr>
                <w:rFonts w:ascii="方正小标宋简体" w:eastAsia="方正小标宋简体" w:hAnsi="宋体" w:cs="Times New Roman"/>
                <w:color w:val="000000"/>
                <w:kern w:val="0"/>
                <w:sz w:val="24"/>
                <w:szCs w:val="24"/>
              </w:rPr>
            </w:pPr>
            <w:r w:rsidRPr="00973540"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24"/>
                <w:szCs w:val="24"/>
              </w:rPr>
              <w:t>完成情况</w:t>
            </w:r>
          </w:p>
        </w:tc>
        <w:tc>
          <w:tcPr>
            <w:tcW w:w="2160" w:type="dxa"/>
          </w:tcPr>
          <w:p w:rsidR="00913CE8" w:rsidRPr="00973540" w:rsidRDefault="00913CE8" w:rsidP="00973540">
            <w:pPr>
              <w:tabs>
                <w:tab w:val="left" w:pos="3564"/>
              </w:tabs>
              <w:ind w:right="-108"/>
              <w:rPr>
                <w:rFonts w:ascii="方正小标宋简体" w:eastAsia="方正小标宋简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24"/>
                <w:szCs w:val="24"/>
              </w:rPr>
              <w:t>使用情况</w:t>
            </w:r>
          </w:p>
        </w:tc>
        <w:tc>
          <w:tcPr>
            <w:tcW w:w="3600" w:type="dxa"/>
          </w:tcPr>
          <w:p w:rsidR="00913CE8" w:rsidRPr="00973540" w:rsidRDefault="00913CE8" w:rsidP="00973540">
            <w:pPr>
              <w:tabs>
                <w:tab w:val="left" w:pos="3564"/>
              </w:tabs>
              <w:ind w:right="-108"/>
              <w:rPr>
                <w:rFonts w:ascii="方正小标宋简体" w:eastAsia="方正小标宋简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24"/>
                <w:szCs w:val="24"/>
              </w:rPr>
              <w:t>覆盖群体</w:t>
            </w:r>
          </w:p>
        </w:tc>
      </w:tr>
      <w:tr w:rsidR="00913CE8">
        <w:tc>
          <w:tcPr>
            <w:tcW w:w="828" w:type="dxa"/>
          </w:tcPr>
          <w:p w:rsidR="00913CE8" w:rsidRPr="00973540" w:rsidRDefault="00913CE8" w:rsidP="00973540">
            <w:pPr>
              <w:ind w:right="-108"/>
              <w:rPr>
                <w:rFonts w:ascii="方正小标宋简体" w:eastAsia="方正小标宋简体" w:hAnsi="宋体" w:cs="Times New Roman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900" w:type="dxa"/>
          </w:tcPr>
          <w:p w:rsidR="00913CE8" w:rsidRPr="00973540" w:rsidRDefault="00913CE8" w:rsidP="00973540">
            <w:pPr>
              <w:ind w:right="560"/>
              <w:rPr>
                <w:rFonts w:ascii="方正小标宋简体" w:eastAsia="方正小标宋简体" w:hAnsi="宋体" w:cs="Times New Roman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780" w:type="dxa"/>
          </w:tcPr>
          <w:p w:rsidR="00913CE8" w:rsidRPr="00973540" w:rsidRDefault="00913CE8" w:rsidP="00973540">
            <w:pPr>
              <w:ind w:right="560"/>
              <w:rPr>
                <w:rFonts w:ascii="方正小标宋简体" w:eastAsia="方正小标宋简体" w:hAnsi="宋体" w:cs="Times New Roman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620" w:type="dxa"/>
          </w:tcPr>
          <w:p w:rsidR="00913CE8" w:rsidRPr="00973540" w:rsidRDefault="00913CE8" w:rsidP="00973540">
            <w:pPr>
              <w:ind w:right="560"/>
              <w:rPr>
                <w:rFonts w:ascii="方正小标宋简体" w:eastAsia="方正小标宋简体" w:hAnsi="宋体" w:cs="Times New Roman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160" w:type="dxa"/>
          </w:tcPr>
          <w:p w:rsidR="00913CE8" w:rsidRPr="00973540" w:rsidRDefault="00913CE8" w:rsidP="00973540">
            <w:pPr>
              <w:ind w:right="560"/>
              <w:rPr>
                <w:rFonts w:ascii="方正小标宋简体" w:eastAsia="方正小标宋简体" w:hAnsi="宋体" w:cs="Times New Roman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00" w:type="dxa"/>
          </w:tcPr>
          <w:p w:rsidR="00913CE8" w:rsidRPr="00973540" w:rsidRDefault="00913CE8" w:rsidP="00973540">
            <w:pPr>
              <w:ind w:right="560"/>
              <w:rPr>
                <w:rFonts w:ascii="方正小标宋简体" w:eastAsia="方正小标宋简体" w:hAnsi="宋体" w:cs="Times New Roman"/>
                <w:color w:val="000000"/>
                <w:kern w:val="0"/>
                <w:sz w:val="40"/>
                <w:szCs w:val="40"/>
              </w:rPr>
            </w:pPr>
          </w:p>
        </w:tc>
      </w:tr>
      <w:tr w:rsidR="00913CE8">
        <w:tc>
          <w:tcPr>
            <w:tcW w:w="828" w:type="dxa"/>
          </w:tcPr>
          <w:p w:rsidR="00913CE8" w:rsidRPr="00973540" w:rsidRDefault="00913CE8" w:rsidP="00973540">
            <w:pPr>
              <w:ind w:right="-108"/>
              <w:rPr>
                <w:rFonts w:ascii="方正小标宋简体" w:eastAsia="方正小标宋简体" w:hAnsi="宋体" w:cs="Times New Roman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900" w:type="dxa"/>
          </w:tcPr>
          <w:p w:rsidR="00913CE8" w:rsidRPr="00973540" w:rsidRDefault="00913CE8" w:rsidP="00973540">
            <w:pPr>
              <w:ind w:right="560"/>
              <w:rPr>
                <w:rFonts w:ascii="方正小标宋简体" w:eastAsia="方正小标宋简体" w:hAnsi="宋体" w:cs="Times New Roman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780" w:type="dxa"/>
          </w:tcPr>
          <w:p w:rsidR="00913CE8" w:rsidRPr="00973540" w:rsidRDefault="00913CE8" w:rsidP="00973540">
            <w:pPr>
              <w:ind w:right="560"/>
              <w:rPr>
                <w:rFonts w:ascii="方正小标宋简体" w:eastAsia="方正小标宋简体" w:hAnsi="宋体" w:cs="Times New Roman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620" w:type="dxa"/>
          </w:tcPr>
          <w:p w:rsidR="00913CE8" w:rsidRPr="00973540" w:rsidRDefault="00913CE8" w:rsidP="00973540">
            <w:pPr>
              <w:ind w:right="560"/>
              <w:rPr>
                <w:rFonts w:ascii="方正小标宋简体" w:eastAsia="方正小标宋简体" w:hAnsi="宋体" w:cs="Times New Roman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160" w:type="dxa"/>
          </w:tcPr>
          <w:p w:rsidR="00913CE8" w:rsidRPr="00973540" w:rsidRDefault="00913CE8" w:rsidP="00973540">
            <w:pPr>
              <w:ind w:right="560"/>
              <w:rPr>
                <w:rFonts w:ascii="方正小标宋简体" w:eastAsia="方正小标宋简体" w:hAnsi="宋体" w:cs="Times New Roman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00" w:type="dxa"/>
          </w:tcPr>
          <w:p w:rsidR="00913CE8" w:rsidRPr="00973540" w:rsidRDefault="00913CE8" w:rsidP="00973540">
            <w:pPr>
              <w:ind w:right="560"/>
              <w:rPr>
                <w:rFonts w:ascii="方正小标宋简体" w:eastAsia="方正小标宋简体" w:hAnsi="宋体" w:cs="Times New Roman"/>
                <w:color w:val="000000"/>
                <w:kern w:val="0"/>
                <w:sz w:val="40"/>
                <w:szCs w:val="40"/>
              </w:rPr>
            </w:pPr>
          </w:p>
        </w:tc>
      </w:tr>
      <w:tr w:rsidR="00913CE8">
        <w:tc>
          <w:tcPr>
            <w:tcW w:w="828" w:type="dxa"/>
          </w:tcPr>
          <w:p w:rsidR="00913CE8" w:rsidRPr="00973540" w:rsidRDefault="00913CE8" w:rsidP="00973540">
            <w:pPr>
              <w:ind w:right="-108"/>
              <w:rPr>
                <w:rFonts w:ascii="方正小标宋简体" w:eastAsia="方正小标宋简体" w:hAnsi="宋体" w:cs="Times New Roman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900" w:type="dxa"/>
          </w:tcPr>
          <w:p w:rsidR="00913CE8" w:rsidRPr="00973540" w:rsidRDefault="00913CE8" w:rsidP="00973540">
            <w:pPr>
              <w:ind w:right="560"/>
              <w:rPr>
                <w:rFonts w:ascii="方正小标宋简体" w:eastAsia="方正小标宋简体" w:hAnsi="宋体" w:cs="Times New Roman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780" w:type="dxa"/>
          </w:tcPr>
          <w:p w:rsidR="00913CE8" w:rsidRPr="00973540" w:rsidRDefault="00913CE8" w:rsidP="00973540">
            <w:pPr>
              <w:ind w:right="560"/>
              <w:rPr>
                <w:rFonts w:ascii="方正小标宋简体" w:eastAsia="方正小标宋简体" w:hAnsi="宋体" w:cs="Times New Roman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620" w:type="dxa"/>
          </w:tcPr>
          <w:p w:rsidR="00913CE8" w:rsidRPr="00973540" w:rsidRDefault="00913CE8" w:rsidP="00973540">
            <w:pPr>
              <w:ind w:right="560"/>
              <w:rPr>
                <w:rFonts w:ascii="方正小标宋简体" w:eastAsia="方正小标宋简体" w:hAnsi="宋体" w:cs="Times New Roman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160" w:type="dxa"/>
          </w:tcPr>
          <w:p w:rsidR="00913CE8" w:rsidRPr="00973540" w:rsidRDefault="00913CE8" w:rsidP="00973540">
            <w:pPr>
              <w:ind w:right="560"/>
              <w:rPr>
                <w:rFonts w:ascii="方正小标宋简体" w:eastAsia="方正小标宋简体" w:hAnsi="宋体" w:cs="Times New Roman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00" w:type="dxa"/>
          </w:tcPr>
          <w:p w:rsidR="00913CE8" w:rsidRPr="00973540" w:rsidRDefault="00913CE8" w:rsidP="00973540">
            <w:pPr>
              <w:ind w:right="560"/>
              <w:rPr>
                <w:rFonts w:ascii="方正小标宋简体" w:eastAsia="方正小标宋简体" w:hAnsi="宋体" w:cs="Times New Roman"/>
                <w:color w:val="000000"/>
                <w:kern w:val="0"/>
                <w:sz w:val="40"/>
                <w:szCs w:val="40"/>
              </w:rPr>
            </w:pPr>
          </w:p>
        </w:tc>
      </w:tr>
      <w:tr w:rsidR="00913CE8">
        <w:tc>
          <w:tcPr>
            <w:tcW w:w="828" w:type="dxa"/>
          </w:tcPr>
          <w:p w:rsidR="00913CE8" w:rsidRPr="00973540" w:rsidRDefault="00913CE8" w:rsidP="00973540">
            <w:pPr>
              <w:ind w:right="-108"/>
              <w:rPr>
                <w:rFonts w:ascii="方正小标宋简体" w:eastAsia="方正小标宋简体" w:hAnsi="宋体" w:cs="Times New Roman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900" w:type="dxa"/>
          </w:tcPr>
          <w:p w:rsidR="00913CE8" w:rsidRPr="00973540" w:rsidRDefault="00913CE8" w:rsidP="00973540">
            <w:pPr>
              <w:ind w:right="560"/>
              <w:rPr>
                <w:rFonts w:ascii="方正小标宋简体" w:eastAsia="方正小标宋简体" w:hAnsi="宋体" w:cs="Times New Roman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780" w:type="dxa"/>
          </w:tcPr>
          <w:p w:rsidR="00913CE8" w:rsidRPr="00973540" w:rsidRDefault="00913CE8" w:rsidP="00973540">
            <w:pPr>
              <w:ind w:right="560"/>
              <w:rPr>
                <w:rFonts w:ascii="方正小标宋简体" w:eastAsia="方正小标宋简体" w:hAnsi="宋体" w:cs="Times New Roman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620" w:type="dxa"/>
          </w:tcPr>
          <w:p w:rsidR="00913CE8" w:rsidRPr="00973540" w:rsidRDefault="00913CE8" w:rsidP="00973540">
            <w:pPr>
              <w:ind w:right="560"/>
              <w:rPr>
                <w:rFonts w:ascii="方正小标宋简体" w:eastAsia="方正小标宋简体" w:hAnsi="宋体" w:cs="Times New Roman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160" w:type="dxa"/>
          </w:tcPr>
          <w:p w:rsidR="00913CE8" w:rsidRPr="00973540" w:rsidRDefault="00913CE8" w:rsidP="00973540">
            <w:pPr>
              <w:ind w:right="560"/>
              <w:rPr>
                <w:rFonts w:ascii="方正小标宋简体" w:eastAsia="方正小标宋简体" w:hAnsi="宋体" w:cs="Times New Roman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00" w:type="dxa"/>
          </w:tcPr>
          <w:p w:rsidR="00913CE8" w:rsidRPr="00973540" w:rsidRDefault="00913CE8" w:rsidP="00973540">
            <w:pPr>
              <w:ind w:right="560"/>
              <w:rPr>
                <w:rFonts w:ascii="方正小标宋简体" w:eastAsia="方正小标宋简体" w:hAnsi="宋体" w:cs="Times New Roman"/>
                <w:color w:val="000000"/>
                <w:kern w:val="0"/>
                <w:sz w:val="40"/>
                <w:szCs w:val="40"/>
              </w:rPr>
            </w:pPr>
          </w:p>
        </w:tc>
      </w:tr>
      <w:tr w:rsidR="00913CE8">
        <w:tc>
          <w:tcPr>
            <w:tcW w:w="828" w:type="dxa"/>
          </w:tcPr>
          <w:p w:rsidR="00913CE8" w:rsidRPr="00973540" w:rsidRDefault="00913CE8" w:rsidP="00973540">
            <w:pPr>
              <w:ind w:right="-108"/>
              <w:rPr>
                <w:rFonts w:ascii="方正小标宋简体" w:eastAsia="方正小标宋简体" w:hAnsi="宋体" w:cs="Times New Roman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900" w:type="dxa"/>
          </w:tcPr>
          <w:p w:rsidR="00913CE8" w:rsidRPr="00973540" w:rsidRDefault="00913CE8" w:rsidP="00973540">
            <w:pPr>
              <w:ind w:right="560"/>
              <w:rPr>
                <w:rFonts w:ascii="方正小标宋简体" w:eastAsia="方正小标宋简体" w:hAnsi="宋体" w:cs="Times New Roman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780" w:type="dxa"/>
          </w:tcPr>
          <w:p w:rsidR="00913CE8" w:rsidRPr="00973540" w:rsidRDefault="00913CE8" w:rsidP="00973540">
            <w:pPr>
              <w:ind w:right="560"/>
              <w:rPr>
                <w:rFonts w:ascii="方正小标宋简体" w:eastAsia="方正小标宋简体" w:hAnsi="宋体" w:cs="Times New Roman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620" w:type="dxa"/>
          </w:tcPr>
          <w:p w:rsidR="00913CE8" w:rsidRPr="00973540" w:rsidRDefault="00913CE8" w:rsidP="00973540">
            <w:pPr>
              <w:ind w:right="560"/>
              <w:rPr>
                <w:rFonts w:ascii="方正小标宋简体" w:eastAsia="方正小标宋简体" w:hAnsi="宋体" w:cs="Times New Roman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160" w:type="dxa"/>
          </w:tcPr>
          <w:p w:rsidR="00913CE8" w:rsidRPr="00973540" w:rsidRDefault="00913CE8" w:rsidP="00973540">
            <w:pPr>
              <w:ind w:right="560"/>
              <w:rPr>
                <w:rFonts w:ascii="方正小标宋简体" w:eastAsia="方正小标宋简体" w:hAnsi="宋体" w:cs="Times New Roman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00" w:type="dxa"/>
          </w:tcPr>
          <w:p w:rsidR="00913CE8" w:rsidRPr="00973540" w:rsidRDefault="00913CE8" w:rsidP="00973540">
            <w:pPr>
              <w:ind w:right="560"/>
              <w:rPr>
                <w:rFonts w:ascii="方正小标宋简体" w:eastAsia="方正小标宋简体" w:hAnsi="宋体" w:cs="Times New Roman"/>
                <w:color w:val="000000"/>
                <w:kern w:val="0"/>
                <w:sz w:val="40"/>
                <w:szCs w:val="40"/>
              </w:rPr>
            </w:pPr>
          </w:p>
        </w:tc>
      </w:tr>
      <w:tr w:rsidR="00913CE8">
        <w:tc>
          <w:tcPr>
            <w:tcW w:w="828" w:type="dxa"/>
          </w:tcPr>
          <w:p w:rsidR="00913CE8" w:rsidRPr="00973540" w:rsidRDefault="00913CE8" w:rsidP="00973540">
            <w:pPr>
              <w:ind w:right="-108"/>
              <w:rPr>
                <w:rFonts w:ascii="方正小标宋简体" w:eastAsia="方正小标宋简体" w:hAnsi="宋体" w:cs="Times New Roman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900" w:type="dxa"/>
          </w:tcPr>
          <w:p w:rsidR="00913CE8" w:rsidRPr="00973540" w:rsidRDefault="00913CE8" w:rsidP="00973540">
            <w:pPr>
              <w:ind w:right="560"/>
              <w:rPr>
                <w:rFonts w:ascii="方正小标宋简体" w:eastAsia="方正小标宋简体" w:hAnsi="宋体" w:cs="Times New Roman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780" w:type="dxa"/>
          </w:tcPr>
          <w:p w:rsidR="00913CE8" w:rsidRPr="00973540" w:rsidRDefault="00913CE8" w:rsidP="00973540">
            <w:pPr>
              <w:ind w:right="560"/>
              <w:rPr>
                <w:rFonts w:ascii="方正小标宋简体" w:eastAsia="方正小标宋简体" w:hAnsi="宋体" w:cs="Times New Roman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620" w:type="dxa"/>
          </w:tcPr>
          <w:p w:rsidR="00913CE8" w:rsidRPr="00973540" w:rsidRDefault="00913CE8" w:rsidP="00973540">
            <w:pPr>
              <w:ind w:right="560"/>
              <w:rPr>
                <w:rFonts w:ascii="方正小标宋简体" w:eastAsia="方正小标宋简体" w:hAnsi="宋体" w:cs="Times New Roman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160" w:type="dxa"/>
          </w:tcPr>
          <w:p w:rsidR="00913CE8" w:rsidRPr="00973540" w:rsidRDefault="00913CE8" w:rsidP="00973540">
            <w:pPr>
              <w:ind w:right="560"/>
              <w:rPr>
                <w:rFonts w:ascii="方正小标宋简体" w:eastAsia="方正小标宋简体" w:hAnsi="宋体" w:cs="Times New Roman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00" w:type="dxa"/>
          </w:tcPr>
          <w:p w:rsidR="00913CE8" w:rsidRPr="00973540" w:rsidRDefault="00913CE8" w:rsidP="00973540">
            <w:pPr>
              <w:ind w:right="560"/>
              <w:rPr>
                <w:rFonts w:ascii="方正小标宋简体" w:eastAsia="方正小标宋简体" w:hAnsi="宋体" w:cs="Times New Roman"/>
                <w:color w:val="000000"/>
                <w:kern w:val="0"/>
                <w:sz w:val="40"/>
                <w:szCs w:val="40"/>
              </w:rPr>
            </w:pPr>
          </w:p>
        </w:tc>
      </w:tr>
      <w:tr w:rsidR="00913CE8">
        <w:tc>
          <w:tcPr>
            <w:tcW w:w="828" w:type="dxa"/>
          </w:tcPr>
          <w:p w:rsidR="00913CE8" w:rsidRPr="00973540" w:rsidRDefault="00913CE8" w:rsidP="00973540">
            <w:pPr>
              <w:ind w:right="-108"/>
              <w:rPr>
                <w:rFonts w:ascii="方正小标宋简体" w:eastAsia="方正小标宋简体" w:hAnsi="宋体" w:cs="Times New Roman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900" w:type="dxa"/>
          </w:tcPr>
          <w:p w:rsidR="00913CE8" w:rsidRPr="00973540" w:rsidRDefault="00913CE8" w:rsidP="00973540">
            <w:pPr>
              <w:ind w:right="560"/>
              <w:rPr>
                <w:rFonts w:ascii="方正小标宋简体" w:eastAsia="方正小标宋简体" w:hAnsi="宋体" w:cs="Times New Roman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780" w:type="dxa"/>
          </w:tcPr>
          <w:p w:rsidR="00913CE8" w:rsidRPr="00973540" w:rsidRDefault="00913CE8" w:rsidP="00973540">
            <w:pPr>
              <w:ind w:right="560"/>
              <w:rPr>
                <w:rFonts w:ascii="方正小标宋简体" w:eastAsia="方正小标宋简体" w:hAnsi="宋体" w:cs="Times New Roman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620" w:type="dxa"/>
          </w:tcPr>
          <w:p w:rsidR="00913CE8" w:rsidRPr="00973540" w:rsidRDefault="00913CE8" w:rsidP="00973540">
            <w:pPr>
              <w:ind w:right="560"/>
              <w:rPr>
                <w:rFonts w:ascii="方正小标宋简体" w:eastAsia="方正小标宋简体" w:hAnsi="宋体" w:cs="Times New Roman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160" w:type="dxa"/>
          </w:tcPr>
          <w:p w:rsidR="00913CE8" w:rsidRPr="00973540" w:rsidRDefault="00913CE8" w:rsidP="00973540">
            <w:pPr>
              <w:ind w:right="560"/>
              <w:rPr>
                <w:rFonts w:ascii="方正小标宋简体" w:eastAsia="方正小标宋简体" w:hAnsi="宋体" w:cs="Times New Roman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00" w:type="dxa"/>
          </w:tcPr>
          <w:p w:rsidR="00913CE8" w:rsidRPr="00973540" w:rsidRDefault="00913CE8" w:rsidP="00973540">
            <w:pPr>
              <w:ind w:right="560"/>
              <w:rPr>
                <w:rFonts w:ascii="方正小标宋简体" w:eastAsia="方正小标宋简体" w:hAnsi="宋体" w:cs="Times New Roman"/>
                <w:color w:val="000000"/>
                <w:kern w:val="0"/>
                <w:sz w:val="40"/>
                <w:szCs w:val="40"/>
              </w:rPr>
            </w:pPr>
          </w:p>
        </w:tc>
      </w:tr>
      <w:tr w:rsidR="00913CE8">
        <w:tc>
          <w:tcPr>
            <w:tcW w:w="828" w:type="dxa"/>
          </w:tcPr>
          <w:p w:rsidR="00913CE8" w:rsidRPr="00973540" w:rsidRDefault="00913CE8" w:rsidP="00973540">
            <w:pPr>
              <w:ind w:right="-108"/>
              <w:rPr>
                <w:rFonts w:ascii="方正小标宋简体" w:eastAsia="方正小标宋简体" w:hAnsi="宋体" w:cs="Times New Roman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900" w:type="dxa"/>
          </w:tcPr>
          <w:p w:rsidR="00913CE8" w:rsidRPr="00973540" w:rsidRDefault="00913CE8" w:rsidP="00973540">
            <w:pPr>
              <w:ind w:right="560"/>
              <w:rPr>
                <w:rFonts w:ascii="方正小标宋简体" w:eastAsia="方正小标宋简体" w:hAnsi="宋体" w:cs="Times New Roman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780" w:type="dxa"/>
          </w:tcPr>
          <w:p w:rsidR="00913CE8" w:rsidRPr="00973540" w:rsidRDefault="00913CE8" w:rsidP="00973540">
            <w:pPr>
              <w:ind w:right="560"/>
              <w:rPr>
                <w:rFonts w:ascii="方正小标宋简体" w:eastAsia="方正小标宋简体" w:hAnsi="宋体" w:cs="Times New Roman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620" w:type="dxa"/>
          </w:tcPr>
          <w:p w:rsidR="00913CE8" w:rsidRPr="00973540" w:rsidRDefault="00913CE8" w:rsidP="00973540">
            <w:pPr>
              <w:ind w:right="560"/>
              <w:rPr>
                <w:rFonts w:ascii="方正小标宋简体" w:eastAsia="方正小标宋简体" w:hAnsi="宋体" w:cs="Times New Roman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160" w:type="dxa"/>
          </w:tcPr>
          <w:p w:rsidR="00913CE8" w:rsidRPr="00973540" w:rsidRDefault="00913CE8" w:rsidP="00973540">
            <w:pPr>
              <w:ind w:right="560"/>
              <w:rPr>
                <w:rFonts w:ascii="方正小标宋简体" w:eastAsia="方正小标宋简体" w:hAnsi="宋体" w:cs="Times New Roman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00" w:type="dxa"/>
          </w:tcPr>
          <w:p w:rsidR="00913CE8" w:rsidRPr="00973540" w:rsidRDefault="00913CE8" w:rsidP="00973540">
            <w:pPr>
              <w:ind w:right="560"/>
              <w:rPr>
                <w:rFonts w:ascii="方正小标宋简体" w:eastAsia="方正小标宋简体" w:hAnsi="宋体" w:cs="Times New Roman"/>
                <w:color w:val="000000"/>
                <w:kern w:val="0"/>
                <w:sz w:val="40"/>
                <w:szCs w:val="40"/>
              </w:rPr>
            </w:pPr>
          </w:p>
        </w:tc>
      </w:tr>
      <w:tr w:rsidR="00913CE8">
        <w:tc>
          <w:tcPr>
            <w:tcW w:w="828" w:type="dxa"/>
          </w:tcPr>
          <w:p w:rsidR="00913CE8" w:rsidRPr="00973540" w:rsidRDefault="00913CE8" w:rsidP="00973540">
            <w:pPr>
              <w:ind w:right="-108"/>
              <w:rPr>
                <w:rFonts w:ascii="方正小标宋简体" w:eastAsia="方正小标宋简体" w:hAnsi="宋体" w:cs="Times New Roman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900" w:type="dxa"/>
          </w:tcPr>
          <w:p w:rsidR="00913CE8" w:rsidRPr="00973540" w:rsidRDefault="00913CE8" w:rsidP="00973540">
            <w:pPr>
              <w:ind w:right="560"/>
              <w:rPr>
                <w:rFonts w:ascii="方正小标宋简体" w:eastAsia="方正小标宋简体" w:hAnsi="宋体" w:cs="Times New Roman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780" w:type="dxa"/>
          </w:tcPr>
          <w:p w:rsidR="00913CE8" w:rsidRPr="00973540" w:rsidRDefault="00913CE8" w:rsidP="00973540">
            <w:pPr>
              <w:ind w:right="560"/>
              <w:rPr>
                <w:rFonts w:ascii="方正小标宋简体" w:eastAsia="方正小标宋简体" w:hAnsi="宋体" w:cs="Times New Roman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620" w:type="dxa"/>
          </w:tcPr>
          <w:p w:rsidR="00913CE8" w:rsidRPr="00973540" w:rsidRDefault="00913CE8" w:rsidP="00973540">
            <w:pPr>
              <w:ind w:right="560"/>
              <w:rPr>
                <w:rFonts w:ascii="方正小标宋简体" w:eastAsia="方正小标宋简体" w:hAnsi="宋体" w:cs="Times New Roman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160" w:type="dxa"/>
          </w:tcPr>
          <w:p w:rsidR="00913CE8" w:rsidRPr="00973540" w:rsidRDefault="00913CE8" w:rsidP="00973540">
            <w:pPr>
              <w:ind w:right="560"/>
              <w:rPr>
                <w:rFonts w:ascii="方正小标宋简体" w:eastAsia="方正小标宋简体" w:hAnsi="宋体" w:cs="Times New Roman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00" w:type="dxa"/>
          </w:tcPr>
          <w:p w:rsidR="00913CE8" w:rsidRPr="00973540" w:rsidRDefault="00913CE8" w:rsidP="00973540">
            <w:pPr>
              <w:ind w:right="560"/>
              <w:rPr>
                <w:rFonts w:ascii="方正小标宋简体" w:eastAsia="方正小标宋简体" w:hAnsi="宋体" w:cs="Times New Roman"/>
                <w:color w:val="000000"/>
                <w:kern w:val="0"/>
                <w:sz w:val="40"/>
                <w:szCs w:val="40"/>
              </w:rPr>
            </w:pPr>
          </w:p>
        </w:tc>
      </w:tr>
    </w:tbl>
    <w:p w:rsidR="00913CE8" w:rsidRDefault="00913CE8" w:rsidP="00205F11">
      <w:pPr>
        <w:ind w:right="560"/>
        <w:rPr>
          <w:rFonts w:cs="Times New Roman"/>
        </w:rPr>
      </w:pPr>
      <w:r>
        <w:rPr>
          <w:rFonts w:cs="宋体" w:hint="eastAsia"/>
        </w:rPr>
        <w:t>填表人：</w:t>
      </w:r>
      <w:r>
        <w:t xml:space="preserve">                                        </w:t>
      </w:r>
      <w:r>
        <w:rPr>
          <w:rFonts w:cs="宋体" w:hint="eastAsia"/>
        </w:rPr>
        <w:t>单位负责人签字：</w:t>
      </w:r>
    </w:p>
    <w:p w:rsidR="00913CE8" w:rsidRDefault="00913CE8" w:rsidP="00205F11">
      <w:pPr>
        <w:ind w:right="560"/>
        <w:rPr>
          <w:rFonts w:cs="Times New Roman"/>
        </w:rPr>
      </w:pPr>
    </w:p>
    <w:p w:rsidR="00913CE8" w:rsidRDefault="00913CE8" w:rsidP="00205F11">
      <w:pPr>
        <w:ind w:right="560"/>
        <w:rPr>
          <w:rFonts w:cs="Times New Roman"/>
        </w:rPr>
      </w:pPr>
    </w:p>
    <w:p w:rsidR="00913CE8" w:rsidRDefault="00913CE8" w:rsidP="00205F11">
      <w:pPr>
        <w:ind w:right="560"/>
      </w:pPr>
      <w:r>
        <w:rPr>
          <w:rFonts w:cs="宋体" w:hint="eastAsia"/>
        </w:rPr>
        <w:t>附件</w:t>
      </w:r>
      <w:r>
        <w:t>2</w:t>
      </w:r>
    </w:p>
    <w:p w:rsidR="00913CE8" w:rsidRDefault="00913CE8" w:rsidP="00CD6183">
      <w:pPr>
        <w:ind w:right="560"/>
        <w:jc w:val="center"/>
        <w:rPr>
          <w:rFonts w:cs="Times New Roman"/>
        </w:rPr>
      </w:pPr>
      <w:r w:rsidRPr="00CD6183">
        <w:rPr>
          <w:rFonts w:ascii="方正小标宋简体" w:eastAsia="方正小标宋简体" w:hAnsi="宋体" w:cs="方正小标宋简体" w:hint="eastAsia"/>
          <w:b/>
          <w:bCs/>
          <w:color w:val="000000"/>
          <w:kern w:val="0"/>
          <w:sz w:val="24"/>
          <w:szCs w:val="24"/>
        </w:rPr>
        <w:t>专项资金</w:t>
      </w:r>
      <w:r>
        <w:rPr>
          <w:rFonts w:ascii="方正小标宋简体" w:eastAsia="方正小标宋简体" w:hAnsi="宋体" w:cs="方正小标宋简体" w:hint="eastAsia"/>
          <w:b/>
          <w:bCs/>
          <w:color w:val="000000"/>
          <w:kern w:val="0"/>
          <w:sz w:val="24"/>
          <w:szCs w:val="24"/>
        </w:rPr>
        <w:t>绩效评价</w:t>
      </w:r>
      <w:r w:rsidRPr="00CD6183">
        <w:rPr>
          <w:rFonts w:ascii="方正小标宋简体" w:eastAsia="方正小标宋简体" w:hAnsi="宋体" w:cs="方正小标宋简体" w:hint="eastAsia"/>
          <w:b/>
          <w:bCs/>
          <w:color w:val="000000"/>
          <w:kern w:val="0"/>
          <w:sz w:val="24"/>
          <w:szCs w:val="24"/>
        </w:rPr>
        <w:t>工作联络人报名回执</w:t>
      </w:r>
    </w:p>
    <w:p w:rsidR="00913CE8" w:rsidRDefault="00913CE8" w:rsidP="00205F11">
      <w:pPr>
        <w:ind w:right="560"/>
        <w:rPr>
          <w:rFonts w:cs="Times New Roman"/>
        </w:rPr>
      </w:pPr>
    </w:p>
    <w:tbl>
      <w:tblPr>
        <w:tblW w:w="13000" w:type="dxa"/>
        <w:tblInd w:w="-106" w:type="dxa"/>
        <w:tblLook w:val="0000"/>
      </w:tblPr>
      <w:tblGrid>
        <w:gridCol w:w="2600"/>
        <w:gridCol w:w="2600"/>
        <w:gridCol w:w="2600"/>
        <w:gridCol w:w="2600"/>
        <w:gridCol w:w="2600"/>
      </w:tblGrid>
      <w:tr w:rsidR="00913CE8" w:rsidRPr="00CD6183">
        <w:trPr>
          <w:trHeight w:val="762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3CE8" w:rsidRPr="00CD6183" w:rsidRDefault="00913CE8" w:rsidP="00CD6183">
            <w:pPr>
              <w:widowControl/>
              <w:jc w:val="center"/>
              <w:rPr>
                <w:rFonts w:ascii="等线" w:eastAsia="等线" w:hAnsi="宋体" w:cs="Times New Roman"/>
                <w:color w:val="000000"/>
                <w:kern w:val="0"/>
                <w:sz w:val="22"/>
                <w:szCs w:val="22"/>
              </w:rPr>
            </w:pPr>
            <w:r w:rsidRPr="00CD6183">
              <w:rPr>
                <w:rFonts w:ascii="等线" w:eastAsia="等线" w:hAnsi="宋体" w:cs="等线" w:hint="eastAsia"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3CE8" w:rsidRPr="00CD6183" w:rsidRDefault="00913CE8" w:rsidP="00CD6183">
            <w:pPr>
              <w:widowControl/>
              <w:jc w:val="center"/>
              <w:rPr>
                <w:rFonts w:ascii="等线" w:eastAsia="等线" w:hAnsi="宋体" w:cs="Times New Roman"/>
                <w:color w:val="000000"/>
                <w:kern w:val="0"/>
                <w:sz w:val="22"/>
                <w:szCs w:val="22"/>
              </w:rPr>
            </w:pPr>
            <w:r w:rsidRPr="00CD6183">
              <w:rPr>
                <w:rFonts w:ascii="等线" w:eastAsia="等线" w:hAnsi="宋体" w:cs="等线" w:hint="eastAsia"/>
                <w:color w:val="000000"/>
                <w:kern w:val="0"/>
                <w:sz w:val="22"/>
                <w:szCs w:val="22"/>
              </w:rPr>
              <w:t>联络人姓名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3CE8" w:rsidRPr="00CD6183" w:rsidRDefault="00913CE8" w:rsidP="00CD6183">
            <w:pPr>
              <w:widowControl/>
              <w:jc w:val="center"/>
              <w:rPr>
                <w:rFonts w:ascii="等线" w:eastAsia="等线" w:hAnsi="宋体" w:cs="Times New Roman"/>
                <w:color w:val="000000"/>
                <w:kern w:val="0"/>
                <w:sz w:val="22"/>
                <w:szCs w:val="22"/>
              </w:rPr>
            </w:pPr>
            <w:r w:rsidRPr="00CD6183">
              <w:rPr>
                <w:rFonts w:ascii="等线" w:eastAsia="等线" w:hAnsi="宋体" w:cs="等线" w:hint="eastAsia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CE8" w:rsidRPr="00CD6183" w:rsidRDefault="00913CE8" w:rsidP="00CD6183">
            <w:pPr>
              <w:widowControl/>
              <w:jc w:val="center"/>
              <w:rPr>
                <w:rFonts w:ascii="等线" w:eastAsia="等线" w:hAnsi="宋体" w:cs="Times New Roman"/>
                <w:color w:val="000000"/>
                <w:kern w:val="0"/>
                <w:sz w:val="22"/>
                <w:szCs w:val="22"/>
              </w:rPr>
            </w:pPr>
            <w:r w:rsidRPr="00CD6183">
              <w:rPr>
                <w:rFonts w:ascii="等线" w:eastAsia="等线" w:hAnsi="宋体" w:cs="等线" w:hint="eastAsia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 w:rsidR="00913CE8" w:rsidRPr="00CD6183">
        <w:trPr>
          <w:trHeight w:val="762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3CE8" w:rsidRPr="00CD6183" w:rsidRDefault="00913CE8" w:rsidP="00CD6183">
            <w:pPr>
              <w:widowControl/>
              <w:jc w:val="left"/>
              <w:rPr>
                <w:rFonts w:ascii="等线" w:eastAsia="等线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3CE8" w:rsidRPr="00CD6183" w:rsidRDefault="00913CE8" w:rsidP="00CD6183">
            <w:pPr>
              <w:widowControl/>
              <w:jc w:val="left"/>
              <w:rPr>
                <w:rFonts w:ascii="等线" w:eastAsia="等线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3CE8" w:rsidRPr="00CD6183" w:rsidRDefault="00913CE8" w:rsidP="00CD6183">
            <w:pPr>
              <w:widowControl/>
              <w:jc w:val="left"/>
              <w:rPr>
                <w:rFonts w:ascii="等线" w:eastAsia="等线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CE8" w:rsidRPr="00CD6183" w:rsidRDefault="00913CE8" w:rsidP="00CD6183">
            <w:pPr>
              <w:widowControl/>
              <w:jc w:val="center"/>
              <w:rPr>
                <w:rFonts w:ascii="等线" w:eastAsia="等线" w:hAnsi="宋体" w:cs="Times New Roman"/>
                <w:color w:val="000000"/>
                <w:kern w:val="0"/>
                <w:sz w:val="22"/>
                <w:szCs w:val="22"/>
              </w:rPr>
            </w:pPr>
            <w:r w:rsidRPr="00CD6183">
              <w:rPr>
                <w:rFonts w:ascii="等线" w:eastAsia="等线" w:hAnsi="宋体" w:cs="等线" w:hint="eastAsia"/>
                <w:color w:val="000000"/>
                <w:kern w:val="0"/>
                <w:sz w:val="22"/>
                <w:szCs w:val="22"/>
              </w:rPr>
              <w:t>办公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CE8" w:rsidRPr="00CD6183" w:rsidRDefault="00913CE8" w:rsidP="00CD6183">
            <w:pPr>
              <w:widowControl/>
              <w:jc w:val="center"/>
              <w:rPr>
                <w:rFonts w:ascii="等线" w:eastAsia="等线" w:hAnsi="宋体" w:cs="Times New Roman"/>
                <w:color w:val="000000"/>
                <w:kern w:val="0"/>
                <w:sz w:val="22"/>
                <w:szCs w:val="22"/>
              </w:rPr>
            </w:pPr>
            <w:r w:rsidRPr="00CD6183">
              <w:rPr>
                <w:rFonts w:ascii="等线" w:eastAsia="等线" w:hAnsi="宋体" w:cs="等线" w:hint="eastAsia"/>
                <w:color w:val="000000"/>
                <w:kern w:val="0"/>
                <w:sz w:val="22"/>
                <w:szCs w:val="22"/>
              </w:rPr>
              <w:t>手机</w:t>
            </w:r>
          </w:p>
        </w:tc>
      </w:tr>
      <w:tr w:rsidR="00913CE8" w:rsidRPr="00CD6183">
        <w:trPr>
          <w:trHeight w:val="76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E8" w:rsidRPr="00CD6183" w:rsidRDefault="00913CE8" w:rsidP="00CD6183">
            <w:pPr>
              <w:widowControl/>
              <w:jc w:val="center"/>
              <w:rPr>
                <w:rFonts w:ascii="等线" w:eastAsia="等线" w:hAnsi="宋体" w:cs="Times New Roman"/>
                <w:color w:val="000000"/>
                <w:kern w:val="0"/>
                <w:sz w:val="22"/>
                <w:szCs w:val="22"/>
              </w:rPr>
            </w:pPr>
            <w:r w:rsidRPr="00CD6183">
              <w:rPr>
                <w:rFonts w:ascii="等线" w:eastAsia="等线" w:hAnsi="宋体" w:cs="等线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CE8" w:rsidRPr="00CD6183" w:rsidRDefault="00913CE8" w:rsidP="00CD6183">
            <w:pPr>
              <w:widowControl/>
              <w:jc w:val="center"/>
              <w:rPr>
                <w:rFonts w:ascii="等线" w:eastAsia="等线" w:hAnsi="宋体" w:cs="Times New Roman"/>
                <w:color w:val="000000"/>
                <w:kern w:val="0"/>
                <w:sz w:val="22"/>
                <w:szCs w:val="22"/>
              </w:rPr>
            </w:pPr>
            <w:r w:rsidRPr="00CD6183">
              <w:rPr>
                <w:rFonts w:ascii="等线" w:eastAsia="等线" w:hAnsi="宋体" w:cs="等线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CE8" w:rsidRPr="00CD6183" w:rsidRDefault="00913CE8" w:rsidP="00CD6183">
            <w:pPr>
              <w:widowControl/>
              <w:jc w:val="center"/>
              <w:rPr>
                <w:rFonts w:ascii="等线" w:eastAsia="等线" w:hAnsi="宋体" w:cs="Times New Roman"/>
                <w:color w:val="000000"/>
                <w:kern w:val="0"/>
                <w:sz w:val="22"/>
                <w:szCs w:val="22"/>
              </w:rPr>
            </w:pPr>
            <w:r w:rsidRPr="00CD6183">
              <w:rPr>
                <w:rFonts w:ascii="等线" w:eastAsia="等线" w:hAnsi="宋体" w:cs="等线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CE8" w:rsidRPr="00CD6183" w:rsidRDefault="00913CE8" w:rsidP="00CD6183">
            <w:pPr>
              <w:widowControl/>
              <w:jc w:val="center"/>
              <w:rPr>
                <w:rFonts w:ascii="等线" w:eastAsia="等线" w:hAnsi="宋体" w:cs="Times New Roman"/>
                <w:color w:val="000000"/>
                <w:kern w:val="0"/>
                <w:sz w:val="22"/>
                <w:szCs w:val="22"/>
              </w:rPr>
            </w:pPr>
            <w:r w:rsidRPr="00CD6183">
              <w:rPr>
                <w:rFonts w:ascii="等线" w:eastAsia="等线" w:hAnsi="宋体" w:cs="等线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CE8" w:rsidRPr="00CD6183" w:rsidRDefault="00913CE8" w:rsidP="00CD6183">
            <w:pPr>
              <w:widowControl/>
              <w:jc w:val="center"/>
              <w:rPr>
                <w:rFonts w:ascii="等线" w:eastAsia="等线" w:hAnsi="宋体" w:cs="Times New Roman"/>
                <w:color w:val="000000"/>
                <w:kern w:val="0"/>
                <w:sz w:val="22"/>
                <w:szCs w:val="22"/>
              </w:rPr>
            </w:pPr>
            <w:r w:rsidRPr="00CD6183">
              <w:rPr>
                <w:rFonts w:ascii="等线" w:eastAsia="等线" w:hAnsi="宋体" w:cs="等线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13CE8" w:rsidRPr="00CD6183">
        <w:trPr>
          <w:trHeight w:val="76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E8" w:rsidRPr="00CD6183" w:rsidRDefault="00913CE8" w:rsidP="00CD6183">
            <w:pPr>
              <w:widowControl/>
              <w:jc w:val="center"/>
              <w:rPr>
                <w:rFonts w:ascii="等线" w:eastAsia="等线" w:hAnsi="宋体" w:cs="Times New Roman"/>
                <w:color w:val="000000"/>
                <w:kern w:val="0"/>
                <w:sz w:val="22"/>
                <w:szCs w:val="22"/>
              </w:rPr>
            </w:pPr>
            <w:r w:rsidRPr="00CD6183">
              <w:rPr>
                <w:rFonts w:ascii="等线" w:eastAsia="等线" w:hAnsi="宋体" w:cs="等线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CE8" w:rsidRPr="00CD6183" w:rsidRDefault="00913CE8" w:rsidP="00CD6183">
            <w:pPr>
              <w:widowControl/>
              <w:jc w:val="center"/>
              <w:rPr>
                <w:rFonts w:ascii="等线" w:eastAsia="等线" w:hAnsi="宋体" w:cs="Times New Roman"/>
                <w:color w:val="000000"/>
                <w:kern w:val="0"/>
                <w:sz w:val="22"/>
                <w:szCs w:val="22"/>
              </w:rPr>
            </w:pPr>
            <w:r w:rsidRPr="00CD6183">
              <w:rPr>
                <w:rFonts w:ascii="等线" w:eastAsia="等线" w:hAnsi="宋体" w:cs="等线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CE8" w:rsidRPr="00CD6183" w:rsidRDefault="00913CE8" w:rsidP="00CD6183">
            <w:pPr>
              <w:widowControl/>
              <w:jc w:val="center"/>
              <w:rPr>
                <w:rFonts w:ascii="等线" w:eastAsia="等线" w:hAnsi="宋体" w:cs="Times New Roman"/>
                <w:color w:val="000000"/>
                <w:kern w:val="0"/>
                <w:sz w:val="22"/>
                <w:szCs w:val="22"/>
              </w:rPr>
            </w:pPr>
            <w:r w:rsidRPr="00CD6183">
              <w:rPr>
                <w:rFonts w:ascii="等线" w:eastAsia="等线" w:hAnsi="宋体" w:cs="等线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CE8" w:rsidRPr="00CD6183" w:rsidRDefault="00913CE8" w:rsidP="00CD6183">
            <w:pPr>
              <w:widowControl/>
              <w:jc w:val="center"/>
              <w:rPr>
                <w:rFonts w:ascii="等线" w:eastAsia="等线" w:hAnsi="宋体" w:cs="Times New Roman"/>
                <w:color w:val="000000"/>
                <w:kern w:val="0"/>
                <w:sz w:val="22"/>
                <w:szCs w:val="22"/>
              </w:rPr>
            </w:pPr>
            <w:r w:rsidRPr="00CD6183">
              <w:rPr>
                <w:rFonts w:ascii="等线" w:eastAsia="等线" w:hAnsi="宋体" w:cs="等线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CE8" w:rsidRPr="00CD6183" w:rsidRDefault="00913CE8" w:rsidP="00CD6183">
            <w:pPr>
              <w:widowControl/>
              <w:jc w:val="center"/>
              <w:rPr>
                <w:rFonts w:ascii="等线" w:eastAsia="等线" w:hAnsi="宋体" w:cs="Times New Roman"/>
                <w:color w:val="000000"/>
                <w:kern w:val="0"/>
                <w:sz w:val="22"/>
                <w:szCs w:val="22"/>
              </w:rPr>
            </w:pPr>
            <w:r w:rsidRPr="00CD6183">
              <w:rPr>
                <w:rFonts w:ascii="等线" w:eastAsia="等线" w:hAnsi="宋体" w:cs="等线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13CE8" w:rsidRPr="00CD6183">
        <w:trPr>
          <w:trHeight w:val="76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E8" w:rsidRPr="00CD6183" w:rsidRDefault="00913CE8" w:rsidP="00CD6183">
            <w:pPr>
              <w:widowControl/>
              <w:jc w:val="center"/>
              <w:rPr>
                <w:rFonts w:ascii="等线" w:eastAsia="等线" w:hAnsi="宋体" w:cs="Times New Roman"/>
                <w:color w:val="000000"/>
                <w:kern w:val="0"/>
                <w:sz w:val="22"/>
                <w:szCs w:val="22"/>
              </w:rPr>
            </w:pPr>
            <w:r w:rsidRPr="00CD6183">
              <w:rPr>
                <w:rFonts w:ascii="等线" w:eastAsia="等线" w:hAnsi="宋体" w:cs="等线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CE8" w:rsidRPr="00CD6183" w:rsidRDefault="00913CE8" w:rsidP="00CD6183">
            <w:pPr>
              <w:widowControl/>
              <w:jc w:val="center"/>
              <w:rPr>
                <w:rFonts w:ascii="等线" w:eastAsia="等线" w:hAnsi="宋体" w:cs="Times New Roman"/>
                <w:color w:val="000000"/>
                <w:kern w:val="0"/>
                <w:sz w:val="22"/>
                <w:szCs w:val="22"/>
              </w:rPr>
            </w:pPr>
            <w:r w:rsidRPr="00CD6183">
              <w:rPr>
                <w:rFonts w:ascii="等线" w:eastAsia="等线" w:hAnsi="宋体" w:cs="等线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CE8" w:rsidRPr="00CD6183" w:rsidRDefault="00913CE8" w:rsidP="00CD6183">
            <w:pPr>
              <w:widowControl/>
              <w:jc w:val="center"/>
              <w:rPr>
                <w:rFonts w:ascii="等线" w:eastAsia="等线" w:hAnsi="宋体" w:cs="Times New Roman"/>
                <w:color w:val="000000"/>
                <w:kern w:val="0"/>
                <w:sz w:val="22"/>
                <w:szCs w:val="22"/>
              </w:rPr>
            </w:pPr>
            <w:r w:rsidRPr="00CD6183">
              <w:rPr>
                <w:rFonts w:ascii="等线" w:eastAsia="等线" w:hAnsi="宋体" w:cs="等线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CE8" w:rsidRPr="00CD6183" w:rsidRDefault="00913CE8" w:rsidP="00CD6183">
            <w:pPr>
              <w:widowControl/>
              <w:jc w:val="center"/>
              <w:rPr>
                <w:rFonts w:ascii="等线" w:eastAsia="等线" w:hAnsi="宋体" w:cs="Times New Roman"/>
                <w:color w:val="000000"/>
                <w:kern w:val="0"/>
                <w:sz w:val="22"/>
                <w:szCs w:val="22"/>
              </w:rPr>
            </w:pPr>
            <w:r w:rsidRPr="00CD6183">
              <w:rPr>
                <w:rFonts w:ascii="等线" w:eastAsia="等线" w:hAnsi="宋体" w:cs="等线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CE8" w:rsidRPr="00CD6183" w:rsidRDefault="00913CE8" w:rsidP="00CD6183">
            <w:pPr>
              <w:widowControl/>
              <w:jc w:val="center"/>
              <w:rPr>
                <w:rFonts w:ascii="等线" w:eastAsia="等线" w:hAnsi="宋体" w:cs="Times New Roman"/>
                <w:color w:val="000000"/>
                <w:kern w:val="0"/>
                <w:sz w:val="22"/>
                <w:szCs w:val="22"/>
              </w:rPr>
            </w:pPr>
            <w:r w:rsidRPr="00CD6183">
              <w:rPr>
                <w:rFonts w:ascii="等线" w:eastAsia="等线" w:hAnsi="宋体" w:cs="等线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13CE8" w:rsidRPr="00CD6183">
        <w:trPr>
          <w:trHeight w:val="76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E8" w:rsidRPr="00CD6183" w:rsidRDefault="00913CE8" w:rsidP="00CD6183">
            <w:pPr>
              <w:widowControl/>
              <w:jc w:val="center"/>
              <w:rPr>
                <w:rFonts w:ascii="等线" w:eastAsia="等线" w:hAnsi="宋体" w:cs="Times New Roman"/>
                <w:color w:val="000000"/>
                <w:kern w:val="0"/>
                <w:sz w:val="22"/>
                <w:szCs w:val="22"/>
              </w:rPr>
            </w:pPr>
            <w:r w:rsidRPr="00CD6183">
              <w:rPr>
                <w:rFonts w:ascii="等线" w:eastAsia="等线" w:hAnsi="宋体" w:cs="等线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CE8" w:rsidRPr="00CD6183" w:rsidRDefault="00913CE8" w:rsidP="00CD6183">
            <w:pPr>
              <w:widowControl/>
              <w:jc w:val="center"/>
              <w:rPr>
                <w:rFonts w:ascii="等线" w:eastAsia="等线" w:hAnsi="宋体" w:cs="Times New Roman"/>
                <w:color w:val="000000"/>
                <w:kern w:val="0"/>
                <w:sz w:val="22"/>
                <w:szCs w:val="22"/>
              </w:rPr>
            </w:pPr>
            <w:r w:rsidRPr="00CD6183">
              <w:rPr>
                <w:rFonts w:ascii="等线" w:eastAsia="等线" w:hAnsi="宋体" w:cs="等线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CE8" w:rsidRPr="00CD6183" w:rsidRDefault="00913CE8" w:rsidP="00CD6183">
            <w:pPr>
              <w:widowControl/>
              <w:jc w:val="center"/>
              <w:rPr>
                <w:rFonts w:ascii="等线" w:eastAsia="等线" w:hAnsi="宋体" w:cs="Times New Roman"/>
                <w:color w:val="000000"/>
                <w:kern w:val="0"/>
                <w:sz w:val="22"/>
                <w:szCs w:val="22"/>
              </w:rPr>
            </w:pPr>
            <w:r w:rsidRPr="00CD6183">
              <w:rPr>
                <w:rFonts w:ascii="等线" w:eastAsia="等线" w:hAnsi="宋体" w:cs="等线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CE8" w:rsidRPr="00CD6183" w:rsidRDefault="00913CE8" w:rsidP="00CD6183">
            <w:pPr>
              <w:widowControl/>
              <w:jc w:val="center"/>
              <w:rPr>
                <w:rFonts w:ascii="等线" w:eastAsia="等线" w:hAnsi="宋体" w:cs="Times New Roman"/>
                <w:color w:val="000000"/>
                <w:kern w:val="0"/>
                <w:sz w:val="22"/>
                <w:szCs w:val="22"/>
              </w:rPr>
            </w:pPr>
            <w:r w:rsidRPr="00CD6183">
              <w:rPr>
                <w:rFonts w:ascii="等线" w:eastAsia="等线" w:hAnsi="宋体" w:cs="等线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CE8" w:rsidRPr="00CD6183" w:rsidRDefault="00913CE8" w:rsidP="00CD6183">
            <w:pPr>
              <w:widowControl/>
              <w:jc w:val="center"/>
              <w:rPr>
                <w:rFonts w:ascii="等线" w:eastAsia="等线" w:hAnsi="宋体" w:cs="Times New Roman"/>
                <w:color w:val="000000"/>
                <w:kern w:val="0"/>
                <w:sz w:val="22"/>
                <w:szCs w:val="22"/>
              </w:rPr>
            </w:pPr>
            <w:r w:rsidRPr="00CD6183">
              <w:rPr>
                <w:rFonts w:ascii="等线" w:eastAsia="等线" w:hAnsi="宋体" w:cs="等线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913CE8" w:rsidRPr="008B239C" w:rsidRDefault="00913CE8" w:rsidP="00205F11">
      <w:pPr>
        <w:ind w:right="560"/>
        <w:rPr>
          <w:rFonts w:cs="Times New Roman"/>
        </w:rPr>
      </w:pPr>
    </w:p>
    <w:sectPr w:rsidR="00913CE8" w:rsidRPr="008B239C" w:rsidSect="00B246B9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2E8C"/>
    <w:multiLevelType w:val="hybridMultilevel"/>
    <w:tmpl w:val="F9CEFE46"/>
    <w:lvl w:ilvl="0" w:tplc="7DFA559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10" w:hanging="420"/>
      </w:pPr>
    </w:lvl>
    <w:lvl w:ilvl="2" w:tplc="0409001B">
      <w:start w:val="1"/>
      <w:numFmt w:val="lowerRoman"/>
      <w:lvlText w:val="%3."/>
      <w:lvlJc w:val="right"/>
      <w:pPr>
        <w:ind w:left="1830" w:hanging="420"/>
      </w:pPr>
    </w:lvl>
    <w:lvl w:ilvl="3" w:tplc="0409000F">
      <w:start w:val="1"/>
      <w:numFmt w:val="decimal"/>
      <w:lvlText w:val="%4."/>
      <w:lvlJc w:val="left"/>
      <w:pPr>
        <w:ind w:left="2250" w:hanging="420"/>
      </w:pPr>
    </w:lvl>
    <w:lvl w:ilvl="4" w:tplc="04090019">
      <w:start w:val="1"/>
      <w:numFmt w:val="lowerLetter"/>
      <w:lvlText w:val="%5)"/>
      <w:lvlJc w:val="left"/>
      <w:pPr>
        <w:ind w:left="2670" w:hanging="420"/>
      </w:pPr>
    </w:lvl>
    <w:lvl w:ilvl="5" w:tplc="0409001B">
      <w:start w:val="1"/>
      <w:numFmt w:val="lowerRoman"/>
      <w:lvlText w:val="%6."/>
      <w:lvlJc w:val="right"/>
      <w:pPr>
        <w:ind w:left="3090" w:hanging="420"/>
      </w:pPr>
    </w:lvl>
    <w:lvl w:ilvl="6" w:tplc="0409000F">
      <w:start w:val="1"/>
      <w:numFmt w:val="decimal"/>
      <w:lvlText w:val="%7."/>
      <w:lvlJc w:val="left"/>
      <w:pPr>
        <w:ind w:left="3510" w:hanging="420"/>
      </w:pPr>
    </w:lvl>
    <w:lvl w:ilvl="7" w:tplc="04090019">
      <w:start w:val="1"/>
      <w:numFmt w:val="lowerLetter"/>
      <w:lvlText w:val="%8)"/>
      <w:lvlJc w:val="left"/>
      <w:pPr>
        <w:ind w:left="3930" w:hanging="420"/>
      </w:pPr>
    </w:lvl>
    <w:lvl w:ilvl="8" w:tplc="0409001B">
      <w:start w:val="1"/>
      <w:numFmt w:val="lowerRoman"/>
      <w:lvlText w:val="%9."/>
      <w:lvlJc w:val="right"/>
      <w:pPr>
        <w:ind w:left="4350" w:hanging="420"/>
      </w:pPr>
    </w:lvl>
  </w:abstractNum>
  <w:abstractNum w:abstractNumId="1">
    <w:nsid w:val="1FDC03E8"/>
    <w:multiLevelType w:val="hybridMultilevel"/>
    <w:tmpl w:val="9CC25E10"/>
    <w:lvl w:ilvl="0" w:tplc="E168E9F8">
      <w:start w:val="1"/>
      <w:numFmt w:val="japaneseCounting"/>
      <w:lvlText w:val="%1、"/>
      <w:lvlJc w:val="left"/>
      <w:pPr>
        <w:ind w:left="90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10" w:hanging="420"/>
      </w:pPr>
    </w:lvl>
    <w:lvl w:ilvl="2" w:tplc="0409001B">
      <w:start w:val="1"/>
      <w:numFmt w:val="lowerRoman"/>
      <w:lvlText w:val="%3."/>
      <w:lvlJc w:val="right"/>
      <w:pPr>
        <w:ind w:left="1830" w:hanging="420"/>
      </w:pPr>
    </w:lvl>
    <w:lvl w:ilvl="3" w:tplc="0409000F">
      <w:start w:val="1"/>
      <w:numFmt w:val="decimal"/>
      <w:lvlText w:val="%4."/>
      <w:lvlJc w:val="left"/>
      <w:pPr>
        <w:ind w:left="2250" w:hanging="420"/>
      </w:pPr>
    </w:lvl>
    <w:lvl w:ilvl="4" w:tplc="04090019">
      <w:start w:val="1"/>
      <w:numFmt w:val="lowerLetter"/>
      <w:lvlText w:val="%5)"/>
      <w:lvlJc w:val="left"/>
      <w:pPr>
        <w:ind w:left="2670" w:hanging="420"/>
      </w:pPr>
    </w:lvl>
    <w:lvl w:ilvl="5" w:tplc="0409001B">
      <w:start w:val="1"/>
      <w:numFmt w:val="lowerRoman"/>
      <w:lvlText w:val="%6."/>
      <w:lvlJc w:val="right"/>
      <w:pPr>
        <w:ind w:left="3090" w:hanging="420"/>
      </w:pPr>
    </w:lvl>
    <w:lvl w:ilvl="6" w:tplc="0409000F">
      <w:start w:val="1"/>
      <w:numFmt w:val="decimal"/>
      <w:lvlText w:val="%7."/>
      <w:lvlJc w:val="left"/>
      <w:pPr>
        <w:ind w:left="3510" w:hanging="420"/>
      </w:pPr>
    </w:lvl>
    <w:lvl w:ilvl="7" w:tplc="04090019">
      <w:start w:val="1"/>
      <w:numFmt w:val="lowerLetter"/>
      <w:lvlText w:val="%8)"/>
      <w:lvlJc w:val="left"/>
      <w:pPr>
        <w:ind w:left="3930" w:hanging="420"/>
      </w:pPr>
    </w:lvl>
    <w:lvl w:ilvl="8" w:tplc="0409001B">
      <w:start w:val="1"/>
      <w:numFmt w:val="lowerRoman"/>
      <w:lvlText w:val="%9."/>
      <w:lvlJc w:val="right"/>
      <w:pPr>
        <w:ind w:left="4350" w:hanging="420"/>
      </w:pPr>
    </w:lvl>
  </w:abstractNum>
  <w:abstractNum w:abstractNumId="2">
    <w:nsid w:val="3EF90930"/>
    <w:multiLevelType w:val="hybridMultilevel"/>
    <w:tmpl w:val="A15E3234"/>
    <w:lvl w:ilvl="0" w:tplc="3D1E341C">
      <w:start w:val="1"/>
      <w:numFmt w:val="decimal"/>
      <w:lvlText w:val="%1."/>
      <w:lvlJc w:val="left"/>
      <w:pPr>
        <w:tabs>
          <w:tab w:val="num" w:pos="1052"/>
        </w:tabs>
        <w:ind w:left="1052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532"/>
        </w:tabs>
        <w:ind w:left="1532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52"/>
        </w:tabs>
        <w:ind w:left="1952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72"/>
        </w:tabs>
        <w:ind w:left="2372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92"/>
        </w:tabs>
        <w:ind w:left="2792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212"/>
        </w:tabs>
        <w:ind w:left="321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32"/>
        </w:tabs>
        <w:ind w:left="3632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52"/>
        </w:tabs>
        <w:ind w:left="4052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72"/>
        </w:tabs>
        <w:ind w:left="4472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353"/>
    <w:rsid w:val="00096353"/>
    <w:rsid w:val="000F58A1"/>
    <w:rsid w:val="0010190B"/>
    <w:rsid w:val="00106E01"/>
    <w:rsid w:val="00152AA6"/>
    <w:rsid w:val="001A63E7"/>
    <w:rsid w:val="001C3CD3"/>
    <w:rsid w:val="001E28AB"/>
    <w:rsid w:val="00205F11"/>
    <w:rsid w:val="00260EFF"/>
    <w:rsid w:val="002756DD"/>
    <w:rsid w:val="002C0AF8"/>
    <w:rsid w:val="002E503A"/>
    <w:rsid w:val="00315A68"/>
    <w:rsid w:val="00316CAD"/>
    <w:rsid w:val="003454EF"/>
    <w:rsid w:val="00346DB9"/>
    <w:rsid w:val="00347AED"/>
    <w:rsid w:val="003E0C99"/>
    <w:rsid w:val="003E5B80"/>
    <w:rsid w:val="00423E8E"/>
    <w:rsid w:val="004837BA"/>
    <w:rsid w:val="00497598"/>
    <w:rsid w:val="004C53C3"/>
    <w:rsid w:val="004F4627"/>
    <w:rsid w:val="00527957"/>
    <w:rsid w:val="00542AC1"/>
    <w:rsid w:val="00581C3E"/>
    <w:rsid w:val="00593BAB"/>
    <w:rsid w:val="005A6D79"/>
    <w:rsid w:val="005F695E"/>
    <w:rsid w:val="00602541"/>
    <w:rsid w:val="006075E7"/>
    <w:rsid w:val="00640E8A"/>
    <w:rsid w:val="0071120A"/>
    <w:rsid w:val="007301D4"/>
    <w:rsid w:val="00732C51"/>
    <w:rsid w:val="0077354A"/>
    <w:rsid w:val="007B71BB"/>
    <w:rsid w:val="007C2268"/>
    <w:rsid w:val="007C2A96"/>
    <w:rsid w:val="007D4C63"/>
    <w:rsid w:val="007D6415"/>
    <w:rsid w:val="00800EA3"/>
    <w:rsid w:val="00855355"/>
    <w:rsid w:val="008829D3"/>
    <w:rsid w:val="008B239C"/>
    <w:rsid w:val="008B3DB2"/>
    <w:rsid w:val="008E330A"/>
    <w:rsid w:val="00913CE8"/>
    <w:rsid w:val="00917CB7"/>
    <w:rsid w:val="00951436"/>
    <w:rsid w:val="00973540"/>
    <w:rsid w:val="009F58CE"/>
    <w:rsid w:val="00A91AFE"/>
    <w:rsid w:val="00AD1A8A"/>
    <w:rsid w:val="00AE22E9"/>
    <w:rsid w:val="00AE50DA"/>
    <w:rsid w:val="00B246B9"/>
    <w:rsid w:val="00B72742"/>
    <w:rsid w:val="00B92F34"/>
    <w:rsid w:val="00BE34CB"/>
    <w:rsid w:val="00BE69BE"/>
    <w:rsid w:val="00C45C6D"/>
    <w:rsid w:val="00C53786"/>
    <w:rsid w:val="00C56C25"/>
    <w:rsid w:val="00CD1401"/>
    <w:rsid w:val="00CD6183"/>
    <w:rsid w:val="00CE3A01"/>
    <w:rsid w:val="00D507CB"/>
    <w:rsid w:val="00DA6727"/>
    <w:rsid w:val="00E033E0"/>
    <w:rsid w:val="00E45917"/>
    <w:rsid w:val="00EA7617"/>
    <w:rsid w:val="00F05089"/>
    <w:rsid w:val="00F30DBB"/>
    <w:rsid w:val="00FD5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BAB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37BA"/>
    <w:pPr>
      <w:ind w:firstLineChars="200" w:firstLine="420"/>
    </w:pPr>
  </w:style>
  <w:style w:type="paragraph" w:styleId="Date">
    <w:name w:val="Date"/>
    <w:basedOn w:val="Normal"/>
    <w:next w:val="Normal"/>
    <w:link w:val="DateChar"/>
    <w:uiPriority w:val="99"/>
    <w:rsid w:val="00B246B9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D507CB"/>
    <w:rPr>
      <w:sz w:val="21"/>
      <w:szCs w:val="21"/>
    </w:rPr>
  </w:style>
  <w:style w:type="table" w:styleId="TableGrid">
    <w:name w:val="Table Grid"/>
    <w:basedOn w:val="TableNormal"/>
    <w:uiPriority w:val="99"/>
    <w:locked/>
    <w:rsid w:val="00B246B9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7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723</TotalTime>
  <Pages>6</Pages>
  <Words>304</Words>
  <Characters>1737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ccu</cp:lastModifiedBy>
  <cp:revision>20</cp:revision>
  <cp:lastPrinted>2018-04-23T00:25:00Z</cp:lastPrinted>
  <dcterms:created xsi:type="dcterms:W3CDTF">2018-03-30T02:15:00Z</dcterms:created>
  <dcterms:modified xsi:type="dcterms:W3CDTF">2018-04-23T01:36:00Z</dcterms:modified>
</cp:coreProperties>
</file>